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Calibri" w:cs="Calibri" w:eastAsia="Calibri" w:hAnsi="Calibri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4"/>
          <w:szCs w:val="24"/>
          <w:rtl w:val="0"/>
        </w:rPr>
        <w:t xml:space="preserve">DISCIPLINA/competenza chiave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:                   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48"/>
          <w:szCs w:val="48"/>
          <w:rtl w:val="0"/>
        </w:rPr>
        <w:t xml:space="preserve">MUSICA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Calibri" w:cs="Calibri" w:eastAsia="Calibri" w:hAnsi="Calibri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4"/>
          <w:szCs w:val="24"/>
          <w:rtl w:val="0"/>
        </w:rPr>
        <w:t xml:space="preserve">Specifico formativo della disciplina/competenza chiave: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i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i w:val="1"/>
          <w:sz w:val="48"/>
          <w:szCs w:val="48"/>
          <w:rtl w:val="0"/>
        </w:rPr>
        <w:t xml:space="preserve">Per me la musica è il colore. Non il dipinto. La mia musica mi permette di dipingere me stesso.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i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i w:val="1"/>
          <w:color w:val="ff0000"/>
          <w:sz w:val="48"/>
          <w:szCs w:val="48"/>
          <w:rtl w:val="0"/>
        </w:rPr>
        <w:t xml:space="preserve">David Bowie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i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i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i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4"/>
          <w:szCs w:val="24"/>
          <w:rtl w:val="0"/>
        </w:rPr>
        <w:t xml:space="preserve">Quali ABILITÀ DI BASE connotano la disciplina/competenza chiave in questione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?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ASCOLTARE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 comprendere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ESEGUIRE PER COMUNICARE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LEGGERE PER ESEGUIRE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SPERIMENTARE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Calibri" w:cs="Calibri" w:eastAsia="Calibri" w:hAnsi="Calibri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1004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</w:rPr>
        <mc:AlternateContent>
          <mc:Choice Requires="wpg">
            <w:drawing>
              <wp:inline distB="0" distT="0" distL="0" distR="0">
                <wp:extent cx="5727700" cy="492414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482150" y="1317930"/>
                          <a:ext cx="5727700" cy="4924140"/>
                          <a:chOff x="2482150" y="1317930"/>
                          <a:chExt cx="5727700" cy="4924140"/>
                        </a:xfrm>
                      </wpg:grpSpPr>
                      <wpg:grpSp>
                        <wpg:cNvGrpSpPr/>
                        <wpg:grpSpPr>
                          <a:xfrm>
                            <a:off x="2482150" y="1317930"/>
                            <a:ext cx="5727700" cy="4924140"/>
                            <a:chOff x="2482150" y="1280323"/>
                            <a:chExt cx="5727700" cy="499935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2482150" y="1280323"/>
                              <a:ext cx="5727700" cy="4999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482150" y="1280323"/>
                              <a:ext cx="5727700" cy="4999355"/>
                              <a:chOff x="1642" y="3555"/>
                              <a:chExt cx="8641" cy="8640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1642" y="3555"/>
                                <a:ext cx="8625" cy="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" name="Shape 6"/>
                            <wps:spPr>
                              <a:xfrm>
                                <a:off x="1642" y="3555"/>
                                <a:ext cx="8641" cy="8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" name="Shape 7"/>
                            <wps:spPr>
                              <a:xfrm>
                                <a:off x="4343" y="5021"/>
                                <a:ext cx="3240" cy="3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99">
                                  <a:alpha val="49411"/>
                                </a:srgbClr>
                              </a:solidFill>
                              <a:ln cap="flat" cmpd="sng" w="9525">
                                <a:solidFill>
                                  <a:srgbClr val="333399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" name="Shape 8"/>
                            <wps:spPr>
                              <a:xfrm>
                                <a:off x="5531" y="3887"/>
                                <a:ext cx="864" cy="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9" name="Shape 9"/>
                            <wps:spPr>
                              <a:xfrm>
                                <a:off x="5577" y="6254"/>
                                <a:ext cx="3240" cy="3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999">
                                  <a:alpha val="49411"/>
                                </a:srgbClr>
                              </a:solidFill>
                              <a:ln cap="flat" cmpd="sng" w="9525">
                                <a:solidFill>
                                  <a:srgbClr val="009999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0" name="Shape 10"/>
                            <wps:spPr>
                              <a:xfrm>
                                <a:off x="9141" y="7469"/>
                                <a:ext cx="864" cy="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11" name="Shape 11"/>
                            <wps:spPr>
                              <a:xfrm>
                                <a:off x="4344" y="7489"/>
                                <a:ext cx="3240" cy="3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CC00">
                                  <a:alpha val="49411"/>
                                </a:srgbClr>
                              </a:solidFill>
                              <a:ln cap="flat" cmpd="sng" w="9525">
                                <a:solidFill>
                                  <a:srgbClr val="99CC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2" name="Shape 12"/>
                            <wps:spPr>
                              <a:xfrm>
                                <a:off x="5532" y="11053"/>
                                <a:ext cx="864" cy="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13" name="Shape 13"/>
                            <wps:spPr>
                              <a:xfrm>
                                <a:off x="3109" y="6256"/>
                                <a:ext cx="3240" cy="3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>
                                  <a:alpha val="49411"/>
                                </a:srgbClr>
                              </a:solidFill>
                              <a:ln cap="flat" cmpd="sng" w="9525">
                                <a:solidFill>
                                  <a:srgbClr val="80808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4" name="Shape 14"/>
                            <wps:spPr>
                              <a:xfrm>
                                <a:off x="1921" y="7471"/>
                                <a:ext cx="864" cy="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15" name="Shape 15"/>
                            <wps:spPr>
                              <a:xfrm>
                                <a:off x="3553" y="5083"/>
                                <a:ext cx="3791" cy="9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ASCOLTARE E COMPRENDERE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6" name="Shape 16"/>
                            <wps:spPr>
                              <a:xfrm>
                                <a:off x="1746" y="6155"/>
                                <a:ext cx="3062" cy="8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ESEGUIRE PER COMUNICARE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7" name="Shape 17"/>
                            <wps:spPr>
                              <a:xfrm>
                                <a:off x="4527" y="7495"/>
                                <a:ext cx="2442" cy="7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>
                                <a:outerShdw blurRad="63500" rotWithShape="0" algn="ctr" dir="2700000" dist="38099">
                                  <a:srgbClr val="000000">
                                    <a:alpha val="74509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Competenze di base in musica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8" name="Shape 18"/>
                            <wps:spPr>
                              <a:xfrm>
                                <a:off x="2853" y="3760"/>
                                <a:ext cx="1955" cy="4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abilità di base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9" name="Shape 19"/>
                            <wps:spPr>
                              <a:xfrm>
                                <a:off x="5068" y="3760"/>
                                <a:ext cx="2078" cy="9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processi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cognitivi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20" name="Shape 20"/>
                            <wps:spPr>
                              <a:xfrm>
                                <a:off x="7297" y="5021"/>
                                <a:ext cx="2804" cy="17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  <w:t xml:space="preserve">Saper ….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21" name="Shape 21"/>
                            <wps:spPr>
                              <a:xfrm>
                                <a:off x="10282" y="10575"/>
                                <a:ext cx="1" cy="1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22" name="Shape 22"/>
                            <wps:spPr>
                              <a:xfrm>
                                <a:off x="2146" y="10086"/>
                                <a:ext cx="5151" cy="1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  <w:t xml:space="preserve">Partecipa in modo attivo alla realizzazione di esperienze musicali collettive attraverso l’esecuzione di brani strumentali e vocali appartenenti a generi, epoche e culture differenti. Consolida la propria identità anche attraverso il rapporto con gli altri.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23" name="Shape 23"/>
                            <wps:spPr>
                              <a:xfrm>
                                <a:off x="1642" y="7252"/>
                                <a:ext cx="2567" cy="28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Usa simboli e diversi sistemi di notazione funzionali alla lettura, all’analisi e alla produzione di brani musicali.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Integra con altri saperi e altre pratiche artistiche le proprie .esperienze musicali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4643" y="3887"/>
                                <a:ext cx="55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5781" y="4576"/>
                                <a:ext cx="2" cy="507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6793" y="5539"/>
                                <a:ext cx="551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3732" y="6979"/>
                                <a:ext cx="2" cy="516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8" name="Shape 28"/>
                            <wps:spPr>
                              <a:xfrm>
                                <a:off x="7079" y="7245"/>
                                <a:ext cx="3134" cy="9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SPERIMENTARE (sspg)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29" name="Shape 29"/>
                            <wps:spPr>
                              <a:xfrm>
                                <a:off x="2853" y="4461"/>
                                <a:ext cx="1955" cy="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C7F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atteggiamenti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30" name="Shape 30"/>
                            <wps:spPr>
                              <a:xfrm>
                                <a:off x="7441" y="8590"/>
                                <a:ext cx="2772" cy="295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Sperimenta e realizza, anche attraverso processi di elaborazione collettiva, prodotti musicali (anche multimediali), utilizzando anche sistemi informatici, iconici e corporei.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9849" y="7880"/>
                                <a:ext cx="1" cy="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3023" y="4069"/>
                                <a:ext cx="1" cy="507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3" name="Shape 33"/>
                            <wps:spPr>
                              <a:xfrm>
                                <a:off x="4209" y="8884"/>
                                <a:ext cx="3135" cy="80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LEGGERE PER ESEGUIRE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7217" y="9395"/>
                                <a:ext cx="1" cy="6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727700" cy="4924140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27700" cy="492414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4406900</wp:posOffset>
                </wp:positionH>
                <wp:positionV relativeFrom="paragraph">
                  <wp:posOffset>-507999</wp:posOffset>
                </wp:positionV>
                <wp:extent cx="1772861" cy="25431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>
                          <a:off x="4464332" y="2513175"/>
                          <a:ext cx="1763336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Percepisce, riconosce e analizza la realtà sonora e l’ambiente.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Comprende e valuta eventi, materiali, opere musicali riconoscendone i significati, anche in relazione alla propria esperienza musicale e ai diversi contesti storico-culturali.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4406900</wp:posOffset>
                </wp:positionH>
                <wp:positionV relativeFrom="paragraph">
                  <wp:posOffset>-507999</wp:posOffset>
                </wp:positionV>
                <wp:extent cx="1772861" cy="25431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2861" cy="2543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004" w:hanging="72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004" w:hanging="72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hanging="72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7254"/>
        <w:tblGridChange w:id="0">
          <w:tblGrid>
            <w:gridCol w:w="2518"/>
            <w:gridCol w:w="7254"/>
          </w:tblGrid>
        </w:tblGridChange>
      </w:tblGrid>
      <w:tr>
        <w:trPr>
          <w:trHeight w:val="560" w:hRule="atLeast"/>
        </w:trPr>
        <w:tc>
          <w:tcPr/>
          <w:p w:rsidR="00000000" w:rsidDel="00000000" w:rsidP="00000000" w:rsidRDefault="00000000" w:rsidRPr="00000000" w14:paraId="0000001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DOMANDE ESSENZIALI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04" w:hanging="36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Perché la musica è importante? (nell’aspetto sia attivo che passivo)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04" w:hanging="36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Cosa influenza l’espressione artistico/musicale?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04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Perché sto suonando? Per chi?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Verdana" w:cs="Verdana" w:eastAsia="Verdana" w:hAnsi="Verdana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Verdana" w:cs="Verdana" w:eastAsia="Verdana" w:hAnsi="Verdana"/>
          <w:color w:val="000000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000000" w:space="1" w:sz="4" w:val="single"/>
          <w:left w:space="0" w:sz="0" w:val="nil"/>
          <w:bottom w:color="000000" w:space="1" w:sz="4" w:val="single"/>
          <w:right w:space="0" w:sz="0" w:val="nil"/>
          <w:between w:space="0" w:sz="0" w:val="nil"/>
        </w:pBdr>
        <w:spacing w:line="360" w:lineRule="auto"/>
        <w:jc w:val="center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0"/>
        </w:rPr>
        <w:t xml:space="preserve">SCUOLA PRIMARIA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jc w:val="center"/>
              <w:rPr>
                <w:rFonts w:ascii="Calibri" w:cs="Calibri" w:eastAsia="Calibri" w:hAnsi="Calibri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CLASSE I e 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0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L’allievo è in grado di</w:t>
      </w:r>
    </w:p>
    <w:p w:rsidR="00000000" w:rsidDel="00000000" w:rsidP="00000000" w:rsidRDefault="00000000" w:rsidRPr="00000000" w14:paraId="00000025">
      <w:pPr>
        <w:spacing w:after="200" w:line="276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Abilità 1: ascoltare e comprendere </w:t>
      </w:r>
    </w:p>
    <w:p w:rsidR="00000000" w:rsidDel="00000000" w:rsidP="00000000" w:rsidRDefault="00000000" w:rsidRPr="00000000" w14:paraId="00000026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conoscenze: </w:t>
      </w:r>
      <w:r w:rsidDel="00000000" w:rsidR="00000000" w:rsidRPr="00000000">
        <w:rPr>
          <w:sz w:val="32"/>
          <w:szCs w:val="32"/>
          <w:rtl w:val="0"/>
        </w:rPr>
        <w:t xml:space="preserve">Il paesaggio sonoro</w:t>
      </w:r>
    </w:p>
    <w:p w:rsidR="00000000" w:rsidDel="00000000" w:rsidP="00000000" w:rsidRDefault="00000000" w:rsidRPr="00000000" w14:paraId="00000027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sub-abilità</w:t>
      </w:r>
      <w:r w:rsidDel="00000000" w:rsidR="00000000" w:rsidRPr="00000000">
        <w:rPr>
          <w:sz w:val="32"/>
          <w:szCs w:val="32"/>
          <w:rtl w:val="0"/>
        </w:rPr>
        <w:t xml:space="preserve">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95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percepire, riconoscere e analizzare la realtà sonora e l’ambiente circostante;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95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esplorare e riconoscere nei vari ambienti i suoni, i rumori e la loro fonte;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95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ascoltare brani musicali ed esprimersi attraverso il movimento del corpo e il disegno;</w:t>
      </w:r>
    </w:p>
    <w:p w:rsidR="00000000" w:rsidDel="00000000" w:rsidP="00000000" w:rsidRDefault="00000000" w:rsidRPr="00000000" w14:paraId="0000002B">
      <w:pPr>
        <w:spacing w:after="20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▪ Abilità 2: eseguire per comunicare </w:t>
      </w:r>
    </w:p>
    <w:p w:rsidR="00000000" w:rsidDel="00000000" w:rsidP="00000000" w:rsidRDefault="00000000" w:rsidRPr="00000000" w14:paraId="0000002D">
      <w:pPr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Conoscenze: canti e musiche appartenenti al proprio vissuto</w:t>
      </w:r>
    </w:p>
    <w:p w:rsidR="00000000" w:rsidDel="00000000" w:rsidP="00000000" w:rsidRDefault="00000000" w:rsidRPr="00000000" w14:paraId="0000002F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Sub-abilità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esplorare le possibilità sonore del proprio corpo e della voce;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cantare in gruppo anche per imitazione;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produrre suoni e ritmi anche attraverso l’uso di materiale non strutturato o di semplici strumenti;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simbolizzare e riprodurre una sequenza sonora.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00" w:line="276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Abilità 3: leggere per eseguire</w:t>
      </w:r>
    </w:p>
    <w:p w:rsidR="00000000" w:rsidDel="00000000" w:rsidP="00000000" w:rsidRDefault="00000000" w:rsidRPr="00000000" w14:paraId="00000036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Conoscenze: produzione ed esecuzione autonoma di semplici ritmi</w:t>
      </w:r>
    </w:p>
    <w:p w:rsidR="00000000" w:rsidDel="00000000" w:rsidP="00000000" w:rsidRDefault="00000000" w:rsidRPr="00000000" w14:paraId="00000037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Sub-abilità: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utilizzare la notazione non convenzionale per produrre semplici ritmi;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eseguire con il corpo o con semplici strumenti i ritmi prodotti.</w:t>
      </w:r>
    </w:p>
    <w:p w:rsidR="00000000" w:rsidDel="00000000" w:rsidP="00000000" w:rsidRDefault="00000000" w:rsidRPr="00000000" w14:paraId="0000003A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Atteggiamento:</w:t>
      </w:r>
    </w:p>
    <w:p w:rsidR="00000000" w:rsidDel="00000000" w:rsidP="00000000" w:rsidRDefault="00000000" w:rsidRPr="00000000" w14:paraId="0000003B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ascoltare con empatia</w:t>
      </w:r>
    </w:p>
    <w:p w:rsidR="00000000" w:rsidDel="00000000" w:rsidP="00000000" w:rsidRDefault="00000000" w:rsidRPr="00000000" w14:paraId="0000003C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</w:tcPr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ind w:left="100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36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L’allievo è in grado di</w:t>
      </w:r>
    </w:p>
    <w:p w:rsidR="00000000" w:rsidDel="00000000" w:rsidP="00000000" w:rsidRDefault="00000000" w:rsidRPr="00000000" w14:paraId="00000043">
      <w:pPr>
        <w:spacing w:after="200" w:line="276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Abilità 1: ascoltare e comprendere </w:t>
      </w:r>
    </w:p>
    <w:p w:rsidR="00000000" w:rsidDel="00000000" w:rsidP="00000000" w:rsidRDefault="00000000" w:rsidRPr="00000000" w14:paraId="00000044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conoscenze: </w:t>
      </w:r>
      <w:r w:rsidDel="00000000" w:rsidR="00000000" w:rsidRPr="00000000">
        <w:rPr>
          <w:sz w:val="32"/>
          <w:szCs w:val="32"/>
          <w:rtl w:val="0"/>
        </w:rPr>
        <w:t xml:space="preserve">ascoltare brani musicali, strumentali e vocali</w:t>
      </w:r>
    </w:p>
    <w:p w:rsidR="00000000" w:rsidDel="00000000" w:rsidP="00000000" w:rsidRDefault="00000000" w:rsidRPr="00000000" w14:paraId="00000045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sub-abilità</w:t>
      </w:r>
      <w:r w:rsidDel="00000000" w:rsidR="00000000" w:rsidRPr="00000000">
        <w:rPr>
          <w:sz w:val="32"/>
          <w:szCs w:val="32"/>
          <w:rtl w:val="0"/>
        </w:rPr>
        <w:t xml:space="preserve">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95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cogliere il concetto di altezza, intensità, durata e dinamica di un brano;</w:t>
      </w:r>
    </w:p>
    <w:p w:rsidR="00000000" w:rsidDel="00000000" w:rsidP="00000000" w:rsidRDefault="00000000" w:rsidRPr="00000000" w14:paraId="00000047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▪ Abilità 2: eseguire per comunicare </w:t>
      </w:r>
    </w:p>
    <w:p w:rsidR="00000000" w:rsidDel="00000000" w:rsidP="00000000" w:rsidRDefault="00000000" w:rsidRPr="00000000" w14:paraId="00000049">
      <w:pPr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conoscenze: </w:t>
      </w:r>
      <w:r w:rsidDel="00000000" w:rsidR="00000000" w:rsidRPr="00000000">
        <w:rPr>
          <w:sz w:val="32"/>
          <w:szCs w:val="32"/>
          <w:rtl w:val="0"/>
        </w:rPr>
        <w:t xml:space="preserve">decodificare e utilizzare la notazione tradizionale sostituendola ad altri sistemi di scrittura</w:t>
      </w:r>
    </w:p>
    <w:p w:rsidR="00000000" w:rsidDel="00000000" w:rsidP="00000000" w:rsidRDefault="00000000" w:rsidRPr="00000000" w14:paraId="0000004B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Sub-abilità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95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scrivere e leggere le prime note sul pentagramma (SI-LA-SOL)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95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conoscere le caratteristiche del suono: altezza e durata (minima e semiminima)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cantare in gruppo anche su imitazione.</w:t>
      </w:r>
    </w:p>
    <w:p w:rsidR="00000000" w:rsidDel="00000000" w:rsidP="00000000" w:rsidRDefault="00000000" w:rsidRPr="00000000" w14:paraId="00000050">
      <w:pPr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200" w:line="276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Abilità 3: leggere per eseguire</w:t>
      </w:r>
    </w:p>
    <w:p w:rsidR="00000000" w:rsidDel="00000000" w:rsidP="00000000" w:rsidRDefault="00000000" w:rsidRPr="00000000" w14:paraId="00000052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Conoscenze: produzione ed esecuzione autonoma di semplici brani musicali</w:t>
      </w:r>
    </w:p>
    <w:p w:rsidR="00000000" w:rsidDel="00000000" w:rsidP="00000000" w:rsidRDefault="00000000" w:rsidRPr="00000000" w14:paraId="00000053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Sub-abilità: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utilizzare la notazione ufficiale (SI-LA-SOL) per produrre semplici melodie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eseguire semplici partiture con strumenti musicali (flauto dolce) per quanto </w:t>
      </w:r>
      <w:r w:rsidDel="00000000" w:rsidR="00000000" w:rsidRPr="00000000">
        <w:rPr>
          <w:sz w:val="32"/>
          <w:szCs w:val="32"/>
          <w:rtl w:val="0"/>
        </w:rPr>
        <w:t xml:space="preserve">possibile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Atteggiamento:</w:t>
      </w:r>
    </w:p>
    <w:p w:rsidR="00000000" w:rsidDel="00000000" w:rsidP="00000000" w:rsidRDefault="00000000" w:rsidRPr="00000000" w14:paraId="00000058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ascoltare con empatia</w:t>
      </w:r>
    </w:p>
    <w:p w:rsidR="00000000" w:rsidDel="00000000" w:rsidP="00000000" w:rsidRDefault="00000000" w:rsidRPr="00000000" w14:paraId="00000059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</w:tcPr>
          <w:p w:rsidR="00000000" w:rsidDel="00000000" w:rsidP="00000000" w:rsidRDefault="00000000" w:rsidRPr="00000000" w14:paraId="0000005C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IV e V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ind w:left="100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60">
      <w:pPr>
        <w:spacing w:line="36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Abilità 1: ascoltare e comprendere</w:t>
      </w:r>
    </w:p>
    <w:p w:rsidR="00000000" w:rsidDel="00000000" w:rsidP="00000000" w:rsidRDefault="00000000" w:rsidRPr="00000000" w14:paraId="00000061">
      <w:pPr>
        <w:spacing w:line="36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Conoscenze: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ascoltare brani musicali di vario genere e coglierne gli aspetti fondamentali</w:t>
      </w:r>
    </w:p>
    <w:p w:rsidR="00000000" w:rsidDel="00000000" w:rsidP="00000000" w:rsidRDefault="00000000" w:rsidRPr="00000000" w14:paraId="00000062">
      <w:pPr>
        <w:spacing w:line="36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Sub-abilità: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cogliere la diversa struttura ritmica in brani musicali provenienti da culture diverse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riconoscere la funzione della musica nella società e le sue diverse espressioni nei vari contesti della vita dei popoli;</w:t>
      </w:r>
    </w:p>
    <w:p w:rsidR="00000000" w:rsidDel="00000000" w:rsidP="00000000" w:rsidRDefault="00000000" w:rsidRPr="00000000" w14:paraId="00000065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0"/>
        </w:rPr>
        <w:t xml:space="preserve">Abilità 2: eseguire per comunicare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28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284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0"/>
        </w:rPr>
        <w:t xml:space="preserve">Conoscenze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0"/>
        </w:rPr>
        <w:t xml:space="preserve">: saper utilizzare la notazione tradizionale</w:t>
      </w:r>
    </w:p>
    <w:p w:rsidR="00000000" w:rsidDel="00000000" w:rsidP="00000000" w:rsidRDefault="00000000" w:rsidRPr="00000000" w14:paraId="0000006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284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95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scrivere e leggere le note sul pentagramma (SI-LA-SOL- DO e RE alti)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95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conoscere le caratteristiche del suono: altezza e durata (minima e semiminima e croma), intensità e timbro;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cantare in coro curando l’intonazione e l’espressività.</w:t>
      </w:r>
    </w:p>
    <w:p w:rsidR="00000000" w:rsidDel="00000000" w:rsidP="00000000" w:rsidRDefault="00000000" w:rsidRPr="00000000" w14:paraId="0000006E">
      <w:pPr>
        <w:spacing w:after="200" w:line="276" w:lineRule="auto"/>
        <w:ind w:left="36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200" w:line="276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Abilità 3: leggere per eseguire</w:t>
      </w:r>
    </w:p>
    <w:p w:rsidR="00000000" w:rsidDel="00000000" w:rsidP="00000000" w:rsidRDefault="00000000" w:rsidRPr="00000000" w14:paraId="00000070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Conoscenze: produzione ed esecuzione autonoma di semplici brani musicali, vocali e strumentali</w:t>
      </w:r>
    </w:p>
    <w:p w:rsidR="00000000" w:rsidDel="00000000" w:rsidP="00000000" w:rsidRDefault="00000000" w:rsidRPr="00000000" w14:paraId="00000071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Sub-abilità: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utilizzare la notazione ufficiale (SI-LA-SOL-DO-RE alti) per produrre semplici melodie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eseguire canti e musiche di epoche e culture diverse.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200" w:line="276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Atteggiamenti:</w:t>
      </w:r>
    </w:p>
    <w:p w:rsidR="00000000" w:rsidDel="00000000" w:rsidP="00000000" w:rsidRDefault="00000000" w:rsidRPr="00000000" w14:paraId="00000076">
      <w:pPr>
        <w:spacing w:after="200" w:line="276" w:lineRule="auto"/>
        <w:ind w:left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attenzione, precisione e accuratezza</w:t>
      </w:r>
    </w:p>
    <w:p w:rsidR="00000000" w:rsidDel="00000000" w:rsidP="00000000" w:rsidRDefault="00000000" w:rsidRPr="00000000" w14:paraId="00000077">
      <w:pPr>
        <w:spacing w:after="200" w:line="276" w:lineRule="auto"/>
        <w:ind w:left="36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200" w:line="276" w:lineRule="auto"/>
        <w:ind w:left="36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200" w:line="276" w:lineRule="auto"/>
        <w:ind w:left="36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071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0"/>
        <w:gridCol w:w="1661"/>
        <w:gridCol w:w="7"/>
        <w:gridCol w:w="321"/>
        <w:gridCol w:w="287"/>
        <w:gridCol w:w="1666"/>
        <w:gridCol w:w="24"/>
        <w:gridCol w:w="293"/>
        <w:gridCol w:w="280"/>
        <w:gridCol w:w="12"/>
        <w:gridCol w:w="1682"/>
        <w:gridCol w:w="290"/>
        <w:gridCol w:w="323"/>
        <w:gridCol w:w="16"/>
        <w:gridCol w:w="20"/>
        <w:gridCol w:w="1622"/>
        <w:gridCol w:w="288"/>
        <w:tblGridChange w:id="0">
          <w:tblGrid>
            <w:gridCol w:w="280"/>
            <w:gridCol w:w="1661"/>
            <w:gridCol w:w="7"/>
            <w:gridCol w:w="321"/>
            <w:gridCol w:w="287"/>
            <w:gridCol w:w="1666"/>
            <w:gridCol w:w="24"/>
            <w:gridCol w:w="293"/>
            <w:gridCol w:w="280"/>
            <w:gridCol w:w="12"/>
            <w:gridCol w:w="1682"/>
            <w:gridCol w:w="290"/>
            <w:gridCol w:w="323"/>
            <w:gridCol w:w="16"/>
            <w:gridCol w:w="20"/>
            <w:gridCol w:w="1622"/>
            <w:gridCol w:w="288"/>
          </w:tblGrid>
        </w:tblGridChange>
      </w:tblGrid>
      <w:tr>
        <w:trPr>
          <w:trHeight w:val="440" w:hRule="atLeast"/>
        </w:trPr>
        <w:tc>
          <w:tcPr>
            <w:gridSpan w:val="17"/>
            <w:shd w:fill="000000" w:val="clear"/>
          </w:tcPr>
          <w:p w:rsidR="00000000" w:rsidDel="00000000" w:rsidP="00000000" w:rsidRDefault="00000000" w:rsidRPr="00000000" w14:paraId="0000007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Rubrica di valutazione </w:t>
            </w:r>
          </w:p>
          <w:p w:rsidR="00000000" w:rsidDel="00000000" w:rsidP="00000000" w:rsidRDefault="00000000" w:rsidRPr="00000000" w14:paraId="0000007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MUSICA</w:t>
            </w:r>
          </w:p>
        </w:tc>
      </w:tr>
      <w:tr>
        <w:trPr>
          <w:trHeight w:val="100" w:hRule="atLeast"/>
        </w:trPr>
        <w:tc>
          <w:tcPr>
            <w:gridSpan w:val="1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gridSpan w:val="1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Scala di qualità</w:t>
            </w:r>
          </w:p>
        </w:tc>
      </w:tr>
      <w:tr>
        <w:trPr>
          <w:trHeight w:val="60" w:hRule="atLeast"/>
        </w:trPr>
        <w:tc>
          <w:tcPr>
            <w:gridSpan w:val="17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1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 E COMPRENDERE ( primaria - secondaria)</w:t>
            </w:r>
          </w:p>
        </w:tc>
      </w:tr>
      <w:tr>
        <w:trPr>
          <w:trHeight w:val="380" w:hRule="atLeast"/>
        </w:trPr>
        <w:tc>
          <w:tcPr>
            <w:gridSpan w:val="1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 e discriminare situazioni sonore cogliendo la funzione/messaggio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utilizzando il linguaggio verbale e quello musicale-grafico-pittorico</w:t>
            </w:r>
          </w:p>
        </w:tc>
      </w:tr>
      <w:tr>
        <w:trPr>
          <w:trHeight w:val="80" w:hRule="atLeast"/>
        </w:trPr>
        <w:tc>
          <w:tcPr>
            <w:gridSpan w:val="1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6"/>
                <w:szCs w:val="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F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F-E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F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D-C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F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</w:t>
            </w:r>
          </w:p>
        </w:tc>
        <w:tc>
          <w:tcPr>
            <w:gridSpan w:val="5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10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</w:p>
        </w:tc>
      </w:tr>
      <w:tr>
        <w:trPr>
          <w:trHeight w:val="2280" w:hRule="atLeast"/>
        </w:trPr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difficoltà ad ascoltare e discriminare situazioni sonore non riuscendo a cogliere la funzione/messaggio musicale.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in modo generico il linguaggio verbale e quello musicale-grafico-pittorico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 e discrimina situazioni sonore cogliendo solo in parte la funzione/messaggio musicale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Utilizza, in modo ancora impreciso, il linguaggio verbale e quello musicale-grafico-pittorico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 e discrimina situazioni sonore cogliendo la funzione/messaggio musicale.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in modo corretto il linguaggio verbale e quello musicale-grafico-pittorico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 e discrimina situazioni sonore cogliendo la funzione/messaggio musicale.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 un modo eccellente il linguaggio verbale e quello musicale-grafico-pittorico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gridSpan w:val="17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gridSpan w:val="17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gridSpan w:val="1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PER COMUNICARE ( primaria - secondaria)</w:t>
            </w:r>
          </w:p>
        </w:tc>
      </w:tr>
      <w:tr>
        <w:trPr>
          <w:trHeight w:val="380" w:hRule="atLeast"/>
        </w:trPr>
        <w:tc>
          <w:tcPr>
            <w:gridSpan w:val="1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 la voce o con uno strumento da solista o in gruppo, utilizzando una corretta intonazione, ritmo ed espressione</w:t>
            </w:r>
          </w:p>
        </w:tc>
      </w:tr>
      <w:tr>
        <w:trPr>
          <w:trHeight w:val="80" w:hRule="atLeast"/>
        </w:trPr>
        <w:tc>
          <w:tcPr>
            <w:gridSpan w:val="1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6"/>
                <w:szCs w:val="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C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F-E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C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D-C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C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</w:t>
            </w:r>
          </w:p>
        </w:tc>
        <w:tc>
          <w:tcPr>
            <w:gridSpan w:val="5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1D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</w:p>
        </w:tc>
      </w:tr>
      <w:tr>
        <w:trPr>
          <w:trHeight w:val="1800" w:hRule="atLeast"/>
        </w:trPr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difficoltà ad eseguire un brano musicale con la voce o con uno strumento da solista o in gruppo, L'intonazione, il ritmo e l'espressione sono ancora in una fase di acquisizione e incertezza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Esegue con la voce o con uno strumento da solista o in gruppo, utilizzando intonazione, ritmo ed espressione in modo non sempre corretto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Esegue con la voce o con uno strumento da solista o in gruppo, utilizzando una corretta intonazione, ritmo ed espressione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 l'uso della voce e dello strumento da solista o in gruppo utilizzando corretta intonazione,ritmo ed espressione</w:t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gridSpan w:val="17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gridSpan w:val="17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gridSpan w:val="1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PER ESEGUIRE (4° e 5°primaria/secondaria 1° grado)</w:t>
            </w:r>
          </w:p>
        </w:tc>
      </w:tr>
      <w:tr>
        <w:trPr>
          <w:trHeight w:val="260" w:hRule="atLeast"/>
        </w:trPr>
        <w:tc>
          <w:tcPr>
            <w:gridSpan w:val="1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una situazione o un testo musicali nel ritmo e nella melodia</w:t>
            </w:r>
          </w:p>
        </w:tc>
      </w:tr>
      <w:tr>
        <w:trPr>
          <w:trHeight w:val="80" w:hRule="atLeast"/>
        </w:trPr>
        <w:tc>
          <w:tcPr>
            <w:gridSpan w:val="1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6"/>
                <w:szCs w:val="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9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F-E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9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D-C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9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</w:t>
            </w:r>
          </w:p>
        </w:tc>
        <w:tc>
          <w:tcPr>
            <w:gridSpan w:val="5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29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</w:p>
        </w:tc>
      </w:tr>
      <w:tr>
        <w:trPr>
          <w:trHeight w:val="820" w:hRule="atLeast"/>
        </w:trPr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con qualche difficoltà nel ritmo e nella melodia una situazione o un testo musicale 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in modo non sempre corretto nel ritmo e nella melodia una situazione o un testo musicale 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in modo corretto nel ritmo e nella melodia una situazione o un testo musicale 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 nel ritmo e nella melodia in modo sicuro la lettura di una situazione o un testo musicale</w:t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2"/>
          <w:tab w:val="left" w:pos="3004"/>
          <w:tab w:val="left" w:pos="4506"/>
          <w:tab w:val="left" w:pos="6008"/>
        </w:tabs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72.0" w:type="dxa"/>
        <w:jc w:val="left"/>
        <w:tblInd w:w="-5.0" w:type="dxa"/>
        <w:tblBorders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9"/>
        <w:gridCol w:w="1636"/>
        <w:gridCol w:w="283"/>
        <w:gridCol w:w="338"/>
        <w:gridCol w:w="1647"/>
        <w:gridCol w:w="283"/>
        <w:gridCol w:w="284"/>
        <w:gridCol w:w="1701"/>
        <w:gridCol w:w="283"/>
        <w:gridCol w:w="284"/>
        <w:gridCol w:w="1701"/>
        <w:gridCol w:w="283"/>
        <w:tblGridChange w:id="0">
          <w:tblGrid>
            <w:gridCol w:w="349"/>
            <w:gridCol w:w="1636"/>
            <w:gridCol w:w="283"/>
            <w:gridCol w:w="338"/>
            <w:gridCol w:w="1647"/>
            <w:gridCol w:w="283"/>
            <w:gridCol w:w="284"/>
            <w:gridCol w:w="1701"/>
            <w:gridCol w:w="283"/>
            <w:gridCol w:w="284"/>
            <w:gridCol w:w="1701"/>
            <w:gridCol w:w="283"/>
          </w:tblGrid>
        </w:tblGridChange>
      </w:tblGrid>
      <w:tr>
        <w:trPr>
          <w:trHeight w:val="100" w:hRule="atLeast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gridSpan w:val="1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 PER COMPORRE (secondaria 1° grado)</w:t>
            </w:r>
          </w:p>
        </w:tc>
      </w:tr>
      <w:tr>
        <w:trPr>
          <w:trHeight w:val="220" w:hRule="atLeast"/>
        </w:trPr>
        <w:tc>
          <w:tcPr>
            <w:gridSpan w:val="1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 e comporre sequenze ritmico-melodiche </w:t>
            </w:r>
          </w:p>
        </w:tc>
      </w:tr>
      <w:tr>
        <w:trPr>
          <w:trHeight w:val="80" w:hRule="atLeast"/>
        </w:trPr>
        <w:tc>
          <w:tcPr>
            <w:gridSpan w:val="1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6"/>
                <w:szCs w:val="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3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F-E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3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D-C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3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34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</w:p>
        </w:tc>
      </w:tr>
      <w:tr>
        <w:trPr>
          <w:trHeight w:val="960" w:hRule="atLeast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e compone con qualche difficoltà e imprecisione semplici sequenze ritmico melodiche.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e compone semplici sequenze ritmico melodiche con qualche errore o imprecisione.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e compone sequenze ritmico melodiche in modo corretto e attenzione alle caratteristiche che deve avere una composizione.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e compone sequenze ritmico melodiche con precisione, fantasia  e originalità.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8C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134.0" w:type="dxa"/>
        <w:jc w:val="left"/>
        <w:tblInd w:w="0.0" w:type="dxa"/>
        <w:tblBorders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4"/>
        <w:gridCol w:w="1701"/>
        <w:gridCol w:w="283"/>
        <w:gridCol w:w="284"/>
        <w:gridCol w:w="1701"/>
        <w:gridCol w:w="283"/>
        <w:gridCol w:w="284"/>
        <w:gridCol w:w="1701"/>
        <w:gridCol w:w="283"/>
        <w:gridCol w:w="284"/>
        <w:gridCol w:w="1783"/>
        <w:gridCol w:w="27"/>
        <w:gridCol w:w="174"/>
        <w:gridCol w:w="35"/>
        <w:gridCol w:w="27"/>
        <w:tblGridChange w:id="0">
          <w:tblGrid>
            <w:gridCol w:w="284"/>
            <w:gridCol w:w="1701"/>
            <w:gridCol w:w="283"/>
            <w:gridCol w:w="284"/>
            <w:gridCol w:w="1701"/>
            <w:gridCol w:w="283"/>
            <w:gridCol w:w="284"/>
            <w:gridCol w:w="1701"/>
            <w:gridCol w:w="283"/>
            <w:gridCol w:w="284"/>
            <w:gridCol w:w="1783"/>
            <w:gridCol w:w="27"/>
            <w:gridCol w:w="174"/>
            <w:gridCol w:w="35"/>
            <w:gridCol w:w="27"/>
          </w:tblGrid>
        </w:tblGridChange>
      </w:tblGrid>
      <w:tr>
        <w:tc>
          <w:tcPr>
            <w:gridSpan w:val="13"/>
            <w:tcBorders>
              <w:top w:color="000000" w:space="0" w:sz="0" w:val="nil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ATTEGGIAMENTO (primaria - secondaria)</w:t>
            </w:r>
          </w:p>
        </w:tc>
      </w:tr>
      <w:t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ATTENZIONE, PRECISIONE E ACCURATEZZA</w:t>
            </w:r>
          </w:p>
        </w:tc>
      </w:tr>
      <w:t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Prestare attenzione e concentrarsi sulle procedure musicali. Esaminare le esecuzioni musicali. Migliorare la competenza musicale.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6"/>
                <w:szCs w:val="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D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F-E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D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D-C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E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3E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</w:p>
        </w:tc>
      </w:tr>
      <w:tr>
        <w:trPr>
          <w:trHeight w:val="860" w:hRule="atLeast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un'attenzione il più delle volte discontinua e distratta rispetto allo stimolo musicale e al suono.</w:t>
            </w:r>
          </w:p>
          <w:p w:rsidR="00000000" w:rsidDel="00000000" w:rsidP="00000000" w:rsidRDefault="00000000" w:rsidRPr="00000000" w14:paraId="000003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Esamina con superficialità e approssimazione ciò che fa o sente nell’attività musicale. È scarsamente attratto dalla musica e dalla ricerca di un miglioramento nell’attività musicale.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Non sempre è attento allo stimolo musicale e al suono.</w:t>
            </w:r>
          </w:p>
          <w:p w:rsidR="00000000" w:rsidDel="00000000" w:rsidP="00000000" w:rsidRDefault="00000000" w:rsidRPr="00000000" w14:paraId="000003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Esamina sufficientemente ciò che fa o sente nell’attività musicale. È abbastanza attratto dalla musica e dalla ricerca di un miglioramento nell’attività musicale.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È attento e concentrato sulle singole procedure musicali. Esamina adeguatamente le sue esecuzioni musicali. È abbastanza attratto e sensibile alla musica ed è desideroso di migliorare la sua competenza musicale. </w:t>
            </w:r>
          </w:p>
        </w:tc>
        <w:tc>
          <w:tcPr>
            <w:gridSpan w:val="4"/>
            <w:tcBorders>
              <w:top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È sempre attento e concentrato sulle singole procedure musicali. Esamina con cura e precisione le sue esecuzioni musicali e si impegna cercando precisione e accuratezza. È attratto e sensibile alla musica ed è desideroso di trovare un feedback di miglioramento della sua competenza musicale. Cerca sempre di dare il meglio di sé.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3"/>
            <w:tcBorders>
              <w:top w:color="000000" w:space="0" w:sz="0" w:val="nil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3"/>
            <w:tcBorders>
              <w:top w:color="000000" w:space="0" w:sz="0" w:val="nil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4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ATTEGGIAMENTO ( primaria - secondaria)</w:t>
            </w:r>
          </w:p>
        </w:tc>
      </w:tr>
      <w:t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4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 CON EMPATIA</w:t>
            </w:r>
          </w:p>
        </w:tc>
      </w:tr>
      <w:t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Dimostrare passione e partecipazione alle attività musicali. Evidenziare empatia con situazioni musicali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gridSpan w:val="1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4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6"/>
                <w:szCs w:val="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4B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F-E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4B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D-C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4B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4B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4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Sembra emotivamente insensibile o indifferente ad entrare in sintonia  con la musica. Non ha un rapporto empatico con le situazioni sonore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Talvolta sembra  poco sensibile ad entrare in sintonia  con la musica. Ha un rapporto non sempre empatico con le situazioni sonore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 dimostra emotivamente partecipe al richiamo della musica. È  empatico con le situazioni sonore.</w:t>
            </w:r>
          </w:p>
        </w:tc>
        <w:tc>
          <w:tcPr>
            <w:gridSpan w:val="4"/>
            <w:tcBorders>
              <w:top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 dimostra emotivamente affascinato e partecipe al richiamo della musica. È  fortemente empatico con situazioni sonore.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5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5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5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5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2"/>
          <w:tab w:val="left" w:pos="3004"/>
          <w:tab w:val="left" w:pos="4506"/>
          <w:tab w:val="left" w:pos="6008"/>
        </w:tabs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2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9072.0" w:type="dxa"/>
        <w:jc w:val="left"/>
        <w:tblInd w:w="108.0" w:type="dxa"/>
        <w:tblBorders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72"/>
        <w:tblGridChange w:id="0">
          <w:tblGrid>
            <w:gridCol w:w="907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5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5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PROGRESSO</w:t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5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Rispetto al compito precedente penso di essere migliorato</w:t>
            </w:r>
          </w:p>
          <w:p w:rsidR="00000000" w:rsidDel="00000000" w:rsidP="00000000" w:rsidRDefault="00000000" w:rsidRPr="00000000" w14:paraId="000005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5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5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5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5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Penso che il mio prossimo impegno sarà…</w:t>
            </w:r>
          </w:p>
          <w:p w:rsidR="00000000" w:rsidDel="00000000" w:rsidP="00000000" w:rsidRDefault="00000000" w:rsidRPr="00000000" w14:paraId="000005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5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5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96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22">
      <w:pPr>
        <w:spacing w:after="200" w:line="276" w:lineRule="auto"/>
        <w:ind w:left="36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3">
      <w:pPr>
        <w:spacing w:after="200" w:line="276" w:lineRule="auto"/>
        <w:ind w:left="36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4">
      <w:pPr>
        <w:spacing w:after="200" w:line="276" w:lineRule="auto"/>
        <w:ind w:left="36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5">
      <w:pPr>
        <w:spacing w:after="200" w:line="276" w:lineRule="auto"/>
        <w:ind w:left="36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6">
      <w:pPr>
        <w:spacing w:after="200" w:line="276" w:lineRule="auto"/>
        <w:ind w:left="36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7">
      <w:pPr>
        <w:spacing w:after="200" w:line="276" w:lineRule="auto"/>
        <w:ind w:left="36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0" w:line="360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first"/>
      <w:pgSz w:h="16837" w:w="11905"/>
      <w:pgMar w:bottom="851" w:top="566.9291338582677" w:left="851" w:right="851" w:header="56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Verdan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360" w:lineRule="auto"/>
      <w:jc w:val="center"/>
      <w:rPr>
        <w:rFonts w:ascii="Verdana" w:cs="Verdana" w:eastAsia="Verdana" w:hAnsi="Verdana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360" w:lineRule="auto"/>
      <w:rPr>
        <w:rFonts w:ascii="Verdana" w:cs="Verdana" w:eastAsia="Verdana" w:hAnsi="Verdana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360" w:lineRule="auto"/>
      <w:rPr>
        <w:rFonts w:ascii="Verdana" w:cs="Verdana" w:eastAsia="Verdana" w:hAnsi="Verdana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29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rFonts w:ascii="Verdana" w:cs="Verdana" w:eastAsia="Verdana" w:hAnsi="Verdana"/>
        <w:color w:val="000000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9"/>
      <w:tblW w:w="10408.0" w:type="dxa"/>
      <w:jc w:val="left"/>
      <w:tblInd w:w="0.0" w:type="dxa"/>
      <w:tblBorders>
        <w:top w:color="000000" w:space="0" w:sz="0" w:val="nil"/>
        <w:left w:color="000000" w:space="0" w:sz="0" w:val="nil"/>
        <w:bottom w:color="808080" w:space="0" w:sz="18" w:val="single"/>
        <w:right w:color="000000" w:space="0" w:sz="0" w:val="nil"/>
        <w:insideH w:color="000000" w:space="0" w:sz="0" w:val="nil"/>
        <w:insideV w:color="808080" w:space="0" w:sz="18" w:val="single"/>
      </w:tblBorders>
      <w:tblLayout w:type="fixed"/>
      <w:tblLook w:val="0000"/>
    </w:tblPr>
    <w:tblGrid>
      <w:gridCol w:w="10408"/>
      <w:tblGridChange w:id="0">
        <w:tblGrid>
          <w:gridCol w:w="10408"/>
        </w:tblGrid>
      </w:tblGridChange>
    </w:tblGrid>
    <w:tr>
      <w:trPr>
        <w:trHeight w:val="300" w:hRule="atLeast"/>
      </w:trPr>
      <w:tc>
        <w:tcPr>
          <w:tcBorders>
            <w:bottom w:color="000000" w:space="0" w:sz="0" w:val="nil"/>
          </w:tcBorders>
        </w:tcPr>
        <w:p w:rsidR="00000000" w:rsidDel="00000000" w:rsidP="00000000" w:rsidRDefault="00000000" w:rsidRPr="00000000" w14:paraId="0000052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360" w:lineRule="auto"/>
            <w:jc w:val="center"/>
            <w:rPr>
              <w:rFonts w:ascii="Verdana" w:cs="Verdana" w:eastAsia="Verdana" w:hAnsi="Verdana"/>
              <w:color w:val="000000"/>
              <w:sz w:val="22"/>
              <w:szCs w:val="22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i w:val="1"/>
              <w:color w:val="000000"/>
              <w:sz w:val="27"/>
              <w:szCs w:val="27"/>
              <w:rtl w:val="0"/>
            </w:rPr>
            <w:t xml:space="preserve">ISTITUTO COMPRENSIVO DI GAVARDO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52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609"/>
              <w:tab w:val="right" w:pos="9219"/>
            </w:tabs>
            <w:spacing w:line="360" w:lineRule="auto"/>
            <w:rPr>
              <w:rFonts w:ascii="Verdana" w:cs="Verdana" w:eastAsia="Verdana" w:hAnsi="Verdana"/>
              <w:color w:val="000000"/>
              <w:sz w:val="22"/>
              <w:szCs w:val="22"/>
            </w:rPr>
          </w:pPr>
          <w:r w:rsidDel="00000000" w:rsidR="00000000" w:rsidRPr="00000000">
            <w:rPr>
              <w:rFonts w:ascii="Verdana" w:cs="Verdana" w:eastAsia="Verdana" w:hAnsi="Verdana"/>
              <w:color w:val="000000"/>
              <w:rtl w:val="0"/>
            </w:rPr>
            <w:tab/>
            <w:t xml:space="preserve">VIA DOSSOLO, 41 - 25085 - GAVARDO - BS</w:t>
            <w:tab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52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360" w:lineRule="auto"/>
            <w:rPr>
              <w:rFonts w:ascii="Verdana" w:cs="Verdana" w:eastAsia="Verdana" w:hAnsi="Verdana"/>
              <w:color w:val="000000"/>
              <w:sz w:val="22"/>
              <w:szCs w:val="22"/>
            </w:rPr>
          </w:pPr>
          <w:r w:rsidDel="00000000" w:rsidR="00000000" w:rsidRPr="00000000">
            <w:rPr>
              <w:rFonts w:ascii="Verdana" w:cs="Verdana" w:eastAsia="Verdana" w:hAnsi="Verdana"/>
              <w:color w:val="000000"/>
              <w:sz w:val="18"/>
              <w:szCs w:val="18"/>
              <w:rtl w:val="0"/>
            </w:rPr>
            <w:t xml:space="preserve">      Tel 0365 32012 -  0365 31166 -  Fax 0365 375663 - Sito Web: </w:t>
          </w:r>
          <w:hyperlink r:id="rId1">
            <w:r w:rsidDel="00000000" w:rsidR="00000000" w:rsidRPr="00000000">
              <w:rPr>
                <w:rFonts w:ascii="Verdana" w:cs="Verdana" w:eastAsia="Verdana" w:hAnsi="Verdana"/>
                <w:color w:val="0000ff"/>
                <w:sz w:val="18"/>
                <w:szCs w:val="18"/>
                <w:u w:val="single"/>
                <w:rtl w:val="0"/>
              </w:rPr>
              <w:t xml:space="preserve">www.icsgavardo.gov.it</w:t>
            </w:r>
          </w:hyperlink>
          <w:r w:rsidDel="00000000" w:rsidR="00000000" w:rsidRPr="00000000">
            <w:rPr>
              <w:rFonts w:ascii="Verdana" w:cs="Verdana" w:eastAsia="Verdana" w:hAnsi="Verdana"/>
              <w:color w:val="000000"/>
              <w:sz w:val="18"/>
              <w:szCs w:val="18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52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360" w:lineRule="auto"/>
            <w:jc w:val="center"/>
            <w:rPr>
              <w:rFonts w:ascii="Verdana" w:cs="Verdana" w:eastAsia="Verdana" w:hAnsi="Verdana"/>
              <w:color w:val="000000"/>
              <w:sz w:val="22"/>
              <w:szCs w:val="22"/>
            </w:rPr>
          </w:pPr>
          <w:r w:rsidDel="00000000" w:rsidR="00000000" w:rsidRPr="00000000">
            <w:rPr>
              <w:rFonts w:ascii="Verdana" w:cs="Verdana" w:eastAsia="Verdana" w:hAnsi="Verdana"/>
              <w:color w:val="000000"/>
              <w:sz w:val="18"/>
              <w:szCs w:val="18"/>
              <w:rtl w:val="0"/>
            </w:rPr>
            <w:t xml:space="preserve">E-MAIL </w:t>
          </w:r>
          <w:hyperlink r:id="rId2">
            <w:r w:rsidDel="00000000" w:rsidR="00000000" w:rsidRPr="00000000">
              <w:rPr>
                <w:rFonts w:ascii="Verdana" w:cs="Verdana" w:eastAsia="Verdana" w:hAnsi="Verdana"/>
                <w:color w:val="000099"/>
                <w:sz w:val="18"/>
                <w:szCs w:val="18"/>
                <w:u w:val="single"/>
                <w:rtl w:val="0"/>
              </w:rPr>
              <w:t xml:space="preserve">bsic87400v@istruzione.it</w:t>
            </w:r>
          </w:hyperlink>
          <w:r w:rsidDel="00000000" w:rsidR="00000000" w:rsidRPr="00000000">
            <w:rPr>
              <w:rFonts w:ascii="Verdana" w:cs="Verdana" w:eastAsia="Verdana" w:hAnsi="Verdana"/>
              <w:color w:val="000000"/>
              <w:sz w:val="18"/>
              <w:szCs w:val="18"/>
              <w:rtl w:val="0"/>
            </w:rPr>
            <w:t xml:space="preserve"> - Posta certificata: </w:t>
          </w:r>
          <w:hyperlink r:id="rId3">
            <w:r w:rsidDel="00000000" w:rsidR="00000000" w:rsidRPr="00000000">
              <w:rPr>
                <w:rFonts w:ascii="Verdana" w:cs="Verdana" w:eastAsia="Verdana" w:hAnsi="Verdana"/>
                <w:color w:val="0000ff"/>
                <w:sz w:val="18"/>
                <w:szCs w:val="18"/>
                <w:u w:val="single"/>
                <w:rtl w:val="0"/>
              </w:rPr>
              <w:t xml:space="preserve">bsic87400v@pec.istruzione.it</w:t>
            </w:r>
          </w:hyperlink>
          <w:r w:rsidDel="00000000" w:rsidR="00000000" w:rsidRPr="00000000">
            <w:rPr>
              <w:rFonts w:ascii="Verdana" w:cs="Verdana" w:eastAsia="Verdana" w:hAnsi="Verdana"/>
              <w:color w:val="000000"/>
              <w:sz w:val="18"/>
              <w:szCs w:val="18"/>
              <w:rtl w:val="0"/>
            </w:rPr>
            <w:t xml:space="preserve">  CF 96030340176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5242560</wp:posOffset>
                </wp:positionH>
                <wp:positionV relativeFrom="paragraph">
                  <wp:posOffset>-864233</wp:posOffset>
                </wp:positionV>
                <wp:extent cx="887095" cy="887095"/>
                <wp:effectExtent b="0" l="0" r="0" t="0"/>
                <wp:wrapSquare wrapText="bothSides" distB="0" distT="0" distL="0" distR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095" cy="887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5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360" w:lineRule="auto"/>
      <w:rPr>
        <w:rFonts w:ascii="Verdana" w:cs="Verdana" w:eastAsia="Verdana" w:hAnsi="Verdana"/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9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•"/>
      <w:lvlJc w:val="left"/>
      <w:pPr>
        <w:ind w:left="1004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icsgavardo.gov.it" TargetMode="External"/><Relationship Id="rId2" Type="http://schemas.openxmlformats.org/officeDocument/2006/relationships/hyperlink" Target="mailto:bsic087004V@istruzione.it" TargetMode="External"/><Relationship Id="rId3" Type="http://schemas.openxmlformats.org/officeDocument/2006/relationships/hyperlink" Target="mailto:bsic87400v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