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ind w:firstLine="28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6"/>
        <w:gridCol w:w="1684"/>
        <w:gridCol w:w="331"/>
        <w:gridCol w:w="14"/>
        <w:gridCol w:w="247"/>
        <w:gridCol w:w="1718"/>
        <w:gridCol w:w="279"/>
        <w:gridCol w:w="21"/>
        <w:gridCol w:w="268"/>
        <w:gridCol w:w="1693"/>
        <w:gridCol w:w="267"/>
        <w:gridCol w:w="37"/>
        <w:gridCol w:w="292"/>
        <w:gridCol w:w="1637"/>
        <w:gridCol w:w="336"/>
        <w:tblGridChange w:id="0">
          <w:tblGrid>
            <w:gridCol w:w="236"/>
            <w:gridCol w:w="1684"/>
            <w:gridCol w:w="331"/>
            <w:gridCol w:w="14"/>
            <w:gridCol w:w="247"/>
            <w:gridCol w:w="1718"/>
            <w:gridCol w:w="279"/>
            <w:gridCol w:w="21"/>
            <w:gridCol w:w="268"/>
            <w:gridCol w:w="1693"/>
            <w:gridCol w:w="267"/>
            <w:gridCol w:w="37"/>
            <w:gridCol w:w="292"/>
            <w:gridCol w:w="1637"/>
            <w:gridCol w:w="336"/>
          </w:tblGrid>
        </w:tblGridChange>
      </w:tblGrid>
      <w:tr>
        <w:tc>
          <w:tcPr>
            <w:gridSpan w:val="15"/>
            <w:shd w:fill="000000" w:val="clear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ff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ffff"/>
                <w:rtl w:val="0"/>
              </w:rPr>
              <w:t xml:space="preserve">Rubrica di valutazione </w:t>
            </w:r>
          </w:p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ITALIANO secondaria: LEGGERE-COMPRENDERE</w:t>
            </w:r>
          </w:p>
        </w:tc>
      </w:tr>
      <w:tr>
        <w:tc>
          <w:tcPr>
            <w:gridSpan w:val="1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ind w:firstLine="284"/>
              <w:jc w:val="center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ind w:firstLine="284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Scala di qualità</w:t>
            </w:r>
          </w:p>
        </w:tc>
      </w:tr>
      <w:t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ind w:firstLine="284"/>
              <w:jc w:val="center"/>
              <w:rPr>
                <w:rFonts w:ascii="Times New Roman" w:cs="Times New Roman" w:eastAsia="Times New Roman" w:hAnsi="Times New Roman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LEGGERE AD ALTA VOCE</w:t>
            </w:r>
          </w:p>
        </w:tc>
      </w:tr>
      <w:tr>
        <w:tc>
          <w:tcPr>
            <w:gridSpan w:val="15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Si riferisce alla capacità di leggere a voce alta un testo con fluidità, giusta intonazione ed espressione, rispettando i segni di interpunzione.</w:t>
            </w:r>
          </w:p>
        </w:tc>
      </w:tr>
      <w:tr>
        <w:tc>
          <w:tcPr>
            <w:gridSpan w:val="15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ind w:firstLine="284"/>
              <w:jc w:val="both"/>
              <w:rPr>
                <w:rFonts w:ascii="Times New Roman" w:cs="Times New Roman" w:eastAsia="Times New Roman" w:hAnsi="Times New Roman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ff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ffff"/>
                <w:rtl w:val="0"/>
              </w:rPr>
              <w:t xml:space="preserve">F-E (livello iniziale)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ff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ffff"/>
                <w:rtl w:val="0"/>
              </w:rPr>
              <w:t xml:space="preserve">D-C (livello base)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ff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ffff"/>
                <w:rtl w:val="0"/>
              </w:rPr>
              <w:t xml:space="preserve">B (livello intermedio)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ff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ffff"/>
                <w:rtl w:val="0"/>
              </w:rPr>
              <w:t xml:space="preserve">A (livello elevato)</w:t>
            </w:r>
          </w:p>
        </w:tc>
      </w:tr>
      <w:tr>
        <w:tc>
          <w:tcPr>
            <w:gridSpan w:val="4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Legge con difficoltà ad alta voce. Il ritmo è poco scorrevole e spesso non riconosce le parole. Rispetta la punteggiatura con qualche difficoltà, fatica a dare la giusta espressione richiesta dal testo.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Legge ad alta voce con un ritmo lento ma la decodifica è complessivamente corretta; non sempre rispetta la punteggiatura e la giusta espressione richiesta dal testo.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Legge ad alta voce in modo corretto e generalmente scorrevole, rispettando quasi sempre la punteggiatura e l’espressione richiesta dal testo.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Legge con sicurezza ad alta voce, con chiarezza, scorrevolezza ed espressione, rispettando i segni d’interpunzione.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ind w:firstLine="284"/>
              <w:jc w:val="center"/>
              <w:rPr>
                <w:rFonts w:ascii="Times New Roman" w:cs="Times New Roman" w:eastAsia="Times New Roman" w:hAnsi="Times New Roman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ind w:firstLine="284"/>
              <w:jc w:val="center"/>
              <w:rPr>
                <w:rFonts w:ascii="Times New Roman" w:cs="Times New Roman" w:eastAsia="Times New Roman" w:hAnsi="Times New Roman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COMPRENSIONE</w:t>
            </w:r>
          </w:p>
        </w:tc>
      </w:tr>
      <w:tr>
        <w:tc>
          <w:tcPr>
            <w:gridSpan w:val="15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 Leggere testi e coglierne il significato generale, informazioni dettagliate esplicite e implicite, compresa la funzione logica del periodo.</w:t>
            </w:r>
          </w:p>
        </w:tc>
      </w:tr>
      <w:tr>
        <w:tc>
          <w:tcPr>
            <w:gridSpan w:val="15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ind w:firstLine="284"/>
              <w:jc w:val="both"/>
              <w:rPr>
                <w:rFonts w:ascii="Times New Roman" w:cs="Times New Roman" w:eastAsia="Times New Roman" w:hAnsi="Times New Roman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ff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ffff"/>
                <w:rtl w:val="0"/>
              </w:rPr>
              <w:t xml:space="preserve">F-E (livello iniziale)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ff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ffff"/>
                <w:rtl w:val="0"/>
              </w:rPr>
              <w:t xml:space="preserve">D-C (livello base)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ff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ffff"/>
                <w:rtl w:val="0"/>
              </w:rPr>
              <w:t xml:space="preserve">B (livello intermedio)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ff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ffff"/>
                <w:rtl w:val="0"/>
              </w:rPr>
              <w:t xml:space="preserve">A (livello elevato)</w:t>
            </w:r>
          </w:p>
        </w:tc>
      </w:tr>
      <w:t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Comprende in modo poco organico, rintraccia solo alcune informazioni esplicite, spesso gli sfugge il senso generale del testo e la sua funzione logica.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Comprende il senso generale del testo, rintracciandone la funzione logica e  le informazioni esplicite, e, solo se guidato, implicite.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Comprende il senso generale del testo, rintracciandone la funzione logica, le informazioni esplicite e alcune informazioni implicite in modo autonomo.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Comprende totalmente il senso del testo cogliendo in modo autonomo sia la funzione logica, sia le informazioni esplicite che quelle implicite ed è in grado di fare inferenze.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7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7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7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7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7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7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7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7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7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7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7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7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8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8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8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8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8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8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8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8B">
            <w:pPr>
              <w:widowControl w:val="0"/>
              <w:spacing w:line="240" w:lineRule="auto"/>
              <w:ind w:firstLine="284"/>
              <w:jc w:val="center"/>
              <w:rPr>
                <w:rFonts w:ascii="Times New Roman" w:cs="Times New Roman" w:eastAsia="Times New Roman" w:hAnsi="Times New Roman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widowControl w:val="0"/>
              <w:spacing w:line="240" w:lineRule="auto"/>
              <w:ind w:firstLine="284"/>
              <w:jc w:val="center"/>
              <w:rPr>
                <w:rFonts w:ascii="Times New Roman" w:cs="Times New Roman" w:eastAsia="Times New Roman" w:hAnsi="Times New Roman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1A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USO DI STRATEGIE DI LETTURA</w:t>
            </w:r>
          </w:p>
        </w:tc>
      </w:tr>
      <w:tr>
        <w:tc>
          <w:tcPr>
            <w:gridSpan w:val="15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M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ette in atto opportune strategie per comprendere il testo in modo efficace (pre-lettura, individuazione delle frasi principali e parole chiave, uso di domande che integrano più frasi o periodi, riassunti parziali fatti ad alta voce, uso di mappe, riassunti finali ad alta voce…). </w:t>
            </w:r>
          </w:p>
        </w:tc>
      </w:tr>
      <w:tr>
        <w:tc>
          <w:tcPr>
            <w:gridSpan w:val="15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widowControl w:val="0"/>
              <w:spacing w:line="240" w:lineRule="auto"/>
              <w:ind w:firstLine="284"/>
              <w:jc w:val="both"/>
              <w:rPr>
                <w:rFonts w:ascii="Times New Roman" w:cs="Times New Roman" w:eastAsia="Times New Roman" w:hAnsi="Times New Roman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1D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ff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ffff"/>
                <w:rtl w:val="0"/>
              </w:rPr>
              <w:t xml:space="preserve">F-E (livello iniziale)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1D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ff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ffff"/>
                <w:rtl w:val="0"/>
              </w:rPr>
              <w:t xml:space="preserve">D-C (livello base)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1D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ff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ffff"/>
                <w:rtl w:val="0"/>
              </w:rPr>
              <w:t xml:space="preserve">B (livello intermedio)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1E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ff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ffff"/>
                <w:rtl w:val="0"/>
              </w:rPr>
              <w:t xml:space="preserve">A (livello elevato)</w:t>
            </w:r>
          </w:p>
        </w:tc>
      </w:tr>
      <w:t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E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Non ha consapevolezza delle strategie da utilizzare per comprendere un testo.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Necessita di indicazioni costanti  da parte dell’insegnante.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E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Conosce ed applica solo in parte le strategie utili alla comprensione del testo. Spesso necessita dell’intervento dell’insegnante.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E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Conosce ed applica la maggior parte delle strategie utili alla comprensione del testo. Richiede raramente l’aiuto dell’insegnante. 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Conosce ed applica in modo autonomo, sicuro ed efficace tutte le strategie utili alla comprensione del testo.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40">
            <w:pPr>
              <w:widowControl w:val="0"/>
              <w:spacing w:line="240" w:lineRule="auto"/>
              <w:ind w:firstLine="284"/>
              <w:jc w:val="center"/>
              <w:rPr>
                <w:rFonts w:ascii="Times New Roman" w:cs="Times New Roman" w:eastAsia="Times New Roman" w:hAnsi="Times New Roman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ATTEGGIAMENTO</w:t>
            </w:r>
          </w:p>
        </w:tc>
      </w:tr>
      <w:tr>
        <w:tc>
          <w:tcPr>
            <w:gridSpan w:val="15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25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FARE DOMANDE E PORRE PROBLEMI</w:t>
            </w:r>
          </w:p>
        </w:tc>
      </w:tr>
      <w:tr>
        <w:tc>
          <w:tcPr>
            <w:gridSpan w:val="15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Saper leggere testi e documenti con attenzione ponendosi domande che aiutino ad una più profonda comprensione dei contenuti.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widowControl w:val="0"/>
              <w:spacing w:line="240" w:lineRule="auto"/>
              <w:ind w:firstLine="284"/>
              <w:jc w:val="both"/>
              <w:rPr>
                <w:rFonts w:ascii="Times New Roman" w:cs="Times New Roman" w:eastAsia="Times New Roman" w:hAnsi="Times New Roman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28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F-E (livello iniziale)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28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D-C (livello base)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29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 (livello intermedio)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29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 (livello elevato)</w:t>
            </w:r>
          </w:p>
        </w:tc>
      </w:tr>
      <w:t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9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Non è curioso di scoprire strategie finalizzate ad una lettura significativa di testi e documenti. Raramente formula domande e per lo più in maniera inadeguata. 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9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Non sempre utilizza strategie adeguate ad una lettura significativa di testi e documenti. Pone domande semplici che portano ad una comprensione superficiale dei contenuti. 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Utilizza diverse strategie finalizzate ad una lettura significativa di testi e documenti. Pone domande pertinenti che consentono una valida comprensione dei contenuti .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2A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Utilizza tutte  le strategie adeguate a consentire una proficua lettura di testi e documenti  ponendo domande mirate e pertinenti che consentano una comprensione dei contenuti profonda.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A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A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A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A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A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A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8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F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F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4">
            <w:pPr>
              <w:widowControl w:val="0"/>
              <w:spacing w:line="240" w:lineRule="auto"/>
              <w:ind w:firstLine="284"/>
              <w:jc w:val="center"/>
              <w:rPr>
                <w:rFonts w:ascii="Times New Roman" w:cs="Times New Roman" w:eastAsia="Times New Roman" w:hAnsi="Times New Roman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03">
      <w:pPr>
        <w:widowControl w:val="0"/>
        <w:spacing w:line="240" w:lineRule="auto"/>
        <w:ind w:firstLine="28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73.0" w:type="dxa"/>
        <w:jc w:val="left"/>
        <w:tblInd w:w="0.0" w:type="dxa"/>
        <w:tblBorders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6"/>
        <w:gridCol w:w="1701"/>
        <w:gridCol w:w="273"/>
        <w:gridCol w:w="56"/>
        <w:gridCol w:w="261"/>
        <w:gridCol w:w="1729"/>
        <w:gridCol w:w="279"/>
        <w:gridCol w:w="289"/>
        <w:gridCol w:w="1713"/>
        <w:gridCol w:w="266"/>
        <w:gridCol w:w="93"/>
        <w:gridCol w:w="236"/>
        <w:gridCol w:w="1658"/>
        <w:gridCol w:w="283"/>
        <w:tblGridChange w:id="0">
          <w:tblGrid>
            <w:gridCol w:w="236"/>
            <w:gridCol w:w="1701"/>
            <w:gridCol w:w="273"/>
            <w:gridCol w:w="56"/>
            <w:gridCol w:w="261"/>
            <w:gridCol w:w="1729"/>
            <w:gridCol w:w="279"/>
            <w:gridCol w:w="289"/>
            <w:gridCol w:w="1713"/>
            <w:gridCol w:w="266"/>
            <w:gridCol w:w="93"/>
            <w:gridCol w:w="236"/>
            <w:gridCol w:w="1658"/>
            <w:gridCol w:w="283"/>
          </w:tblGrid>
        </w:tblGridChange>
      </w:tblGrid>
      <w:tr>
        <w:tc>
          <w:tcPr>
            <w:gridSpan w:val="14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0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ATTEGGGIAMENTO</w:t>
            </w:r>
          </w:p>
        </w:tc>
      </w:tr>
      <w:tr>
        <w:tc>
          <w:tcPr>
            <w:gridSpan w:val="14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31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PENSARE SUL PENSARE (METACOGNIZIONE)</w:t>
            </w:r>
          </w:p>
        </w:tc>
      </w:tr>
      <w:tr>
        <w:tc>
          <w:tcPr>
            <w:gridSpan w:val="14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2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Saper riflettere sul processo di apprendimento che si mette in atto quando si deve eseguire un compito e averne piena consapevolezza. In modo più specifico è la inclinazione a non agire per istinto o per impulsività, ma a riflettere su che cosa fare per raggiungere un risultato desiderato. È riflettere per pianificare che cosa fare per conseguire un risultato e poi controllare, mentre si esegue il piano, se quello che si è immaginato ci porta verso dove vogliamo arrivare e alla fine riflettere ancora per correggere gli errori la volta successiva.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4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2E">
            <w:pPr>
              <w:widowControl w:val="0"/>
              <w:spacing w:line="240" w:lineRule="auto"/>
              <w:ind w:firstLine="284"/>
              <w:jc w:val="both"/>
              <w:rPr>
                <w:rFonts w:ascii="Times New Roman" w:cs="Times New Roman" w:eastAsia="Times New Roman" w:hAnsi="Times New Roman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33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F-E (livello iniziale)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33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D-C (livello base)</w:t>
            </w:r>
          </w:p>
        </w:tc>
        <w:tc>
          <w:tcPr>
            <w:gridSpan w:val="4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ffffff" w:space="0" w:sz="12" w:val="single"/>
            </w:tcBorders>
            <w:shd w:fill="000000" w:val="clear"/>
          </w:tcPr>
          <w:p w:rsidR="00000000" w:rsidDel="00000000" w:rsidP="00000000" w:rsidRDefault="00000000" w:rsidRPr="00000000" w14:paraId="0000034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 (livello intermedio)</w:t>
            </w:r>
          </w:p>
        </w:tc>
        <w:tc>
          <w:tcPr>
            <w:gridSpan w:val="3"/>
            <w:tcBorders>
              <w:top w:color="000000" w:space="0" w:sz="0" w:val="nil"/>
              <w:left w:color="ffffff" w:space="0" w:sz="12" w:val="single"/>
              <w:bottom w:color="000000" w:space="0" w:sz="0" w:val="nil"/>
              <w:right w:color="000000" w:space="0" w:sz="4" w:val="single"/>
            </w:tcBorders>
            <w:shd w:fill="000000" w:val="clear"/>
          </w:tcPr>
          <w:p w:rsidR="00000000" w:rsidDel="00000000" w:rsidP="00000000" w:rsidRDefault="00000000" w:rsidRPr="00000000" w14:paraId="0000034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 (livello elevato)</w:t>
            </w:r>
          </w:p>
        </w:tc>
      </w:tr>
      <w:tr>
        <w:tc>
          <w:tcPr>
            <w:gridSpan w:val="4"/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34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È impulsivo. Non pensa alle richieste di un compito. Inizia a fare senza aver prima riflettuto sulle cose che gli sono necessarie e su come dovrà procedere. Fa le cose senza accorgersi che il suo modo di procedere non raggiungerà il risultato desiderato. A conclusione non riflette sugli errori commessi per migliorarsi successivamente. In questo modo persevera negli stessi errori senza vedere miglioramenti.</w:t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4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Non ha un’adeguata consapevolezza dell’obiettivo che deve e vuole raggiungere e non riflette a sufficienza su quello che sarebbe da fare, non è preciso nel determinare che cosa fare o non controlla  come sta procedendo oppure alla fine non riflette sul come sono andate le cose per successivamente migliorare.</w:t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35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Ha un’adeguata consapevolezza dell’obiettivo che deve e vuole raggiungere e riflette su quello che sarebbe da fare, ma poi o non è preciso nel determinare che cosa fare o non controlla con attenzione come sta procedendo oppure alla fine non riflette sul come sono andate le cose.</w:t>
            </w:r>
          </w:p>
        </w:tc>
        <w:tc>
          <w:tcPr>
            <w:gridSpan w:val="4"/>
            <w:tcBorders>
              <w:top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5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È pienamente consapevole dell’obiettivo che deve e vuole raggiungere, riflette prima sui processi o su quali strategie mettere in atto per raggiungerlo, mentre li sta eseguendo monitora quello che ha previsto ed eventualmente lo modifica e alla fine riflette per imparare dall’esperienza avuta.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5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5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5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6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6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6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7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8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9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9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9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9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9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9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9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9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9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9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9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9E">
      <w:pPr>
        <w:widowControl w:val="0"/>
        <w:spacing w:line="240" w:lineRule="auto"/>
        <w:ind w:firstLine="28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72.0" w:type="dxa"/>
        <w:jc w:val="left"/>
        <w:tblInd w:w="108.0" w:type="dxa"/>
        <w:tblBorders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72"/>
        <w:tblGridChange w:id="0">
          <w:tblGrid>
            <w:gridCol w:w="9072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9F">
            <w:pPr>
              <w:widowControl w:val="0"/>
              <w:spacing w:line="240" w:lineRule="auto"/>
              <w:ind w:firstLine="284"/>
              <w:jc w:val="center"/>
              <w:rPr>
                <w:rFonts w:ascii="Times New Roman" w:cs="Times New Roman" w:eastAsia="Times New Roman" w:hAnsi="Times New Roman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A0">
            <w:pPr>
              <w:widowControl w:val="0"/>
              <w:spacing w:line="240" w:lineRule="auto"/>
              <w:ind w:firstLine="284"/>
              <w:jc w:val="center"/>
              <w:rPr>
                <w:rFonts w:ascii="Times New Roman" w:cs="Times New Roman" w:eastAsia="Times New Roman" w:hAnsi="Times New Roman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A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PROGRESSO</w:t>
            </w:r>
          </w:p>
        </w:tc>
      </w:tr>
      <w:t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3A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3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Rispetto al compito precedente penso di essere migliorato</w:t>
            </w:r>
          </w:p>
          <w:p w:rsidR="00000000" w:rsidDel="00000000" w:rsidP="00000000" w:rsidRDefault="00000000" w:rsidRPr="00000000" w14:paraId="000003A4">
            <w:pPr>
              <w:widowControl w:val="0"/>
              <w:tabs>
                <w:tab w:val="right" w:pos="8964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</w:r>
          </w:p>
          <w:p w:rsidR="00000000" w:rsidDel="00000000" w:rsidP="00000000" w:rsidRDefault="00000000" w:rsidRPr="00000000" w14:paraId="000003A5">
            <w:pPr>
              <w:widowControl w:val="0"/>
              <w:tabs>
                <w:tab w:val="right" w:pos="8964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</w:r>
          </w:p>
          <w:p w:rsidR="00000000" w:rsidDel="00000000" w:rsidP="00000000" w:rsidRDefault="00000000" w:rsidRPr="00000000" w14:paraId="000003A6">
            <w:pPr>
              <w:widowControl w:val="0"/>
              <w:tabs>
                <w:tab w:val="right" w:pos="8964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</w:r>
          </w:p>
          <w:p w:rsidR="00000000" w:rsidDel="00000000" w:rsidP="00000000" w:rsidRDefault="00000000" w:rsidRPr="00000000" w14:paraId="000003A7">
            <w:pPr>
              <w:widowControl w:val="0"/>
              <w:tabs>
                <w:tab w:val="right" w:pos="8964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</w:r>
          </w:p>
          <w:p w:rsidR="00000000" w:rsidDel="00000000" w:rsidP="00000000" w:rsidRDefault="00000000" w:rsidRPr="00000000" w14:paraId="000003A8">
            <w:pPr>
              <w:widowControl w:val="0"/>
              <w:tabs>
                <w:tab w:val="right" w:pos="8964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9">
            <w:pPr>
              <w:widowControl w:val="0"/>
              <w:tabs>
                <w:tab w:val="right" w:pos="8964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Penso che il mio prossimo impegno sarà…</w:t>
            </w:r>
          </w:p>
          <w:p w:rsidR="00000000" w:rsidDel="00000000" w:rsidP="00000000" w:rsidRDefault="00000000" w:rsidRPr="00000000" w14:paraId="000003AA">
            <w:pPr>
              <w:widowControl w:val="0"/>
              <w:tabs>
                <w:tab w:val="right" w:pos="8964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</w:r>
          </w:p>
          <w:p w:rsidR="00000000" w:rsidDel="00000000" w:rsidP="00000000" w:rsidRDefault="00000000" w:rsidRPr="00000000" w14:paraId="000003AB">
            <w:pPr>
              <w:widowControl w:val="0"/>
              <w:tabs>
                <w:tab w:val="right" w:pos="8964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C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AD">
      <w:pPr>
        <w:widowControl w:val="0"/>
        <w:spacing w:line="240" w:lineRule="auto"/>
        <w:ind w:firstLine="28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E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