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both"/>
        <w:rPr/>
      </w:pPr>
      <w:r w:rsidDel="00000000" w:rsidR="00000000" w:rsidRPr="00000000">
        <w:rPr>
          <w:rtl w:val="0"/>
        </w:rPr>
        <w:br w:type="textWrapping"/>
      </w:r>
    </w:p>
    <w:tbl>
      <w:tblPr>
        <w:tblStyle w:val="Table1"/>
        <w:tblW w:w="9030.000000000002" w:type="dxa"/>
        <w:jc w:val="left"/>
        <w:tblInd w:w="60.0" w:type="pct"/>
        <w:tblLayout w:type="fixed"/>
        <w:tblLook w:val="0600"/>
      </w:tblPr>
      <w:tblGrid>
        <w:gridCol w:w="179.00881057268722"/>
        <w:gridCol w:w="825.4295154185023"/>
        <w:gridCol w:w="805.5396475770925"/>
        <w:gridCol w:w="169.06387665198238"/>
        <w:gridCol w:w="228.73348017621146"/>
        <w:gridCol w:w="308.29295154185024"/>
        <w:gridCol w:w="924.8788546255507"/>
        <w:gridCol w:w="745.8700440528635"/>
        <w:gridCol w:w="308.29295154185024"/>
        <w:gridCol w:w="288.40308370044056"/>
        <w:gridCol w:w="367.96255506607935"/>
        <w:gridCol w:w="318.2378854625551"/>
        <w:gridCol w:w="188.9537444933921"/>
        <w:gridCol w:w="775.7048458149781"/>
        <w:gridCol w:w="765.7599118942732"/>
        <w:gridCol w:w="208.84361233480178"/>
        <w:gridCol w:w="298.3480176211454"/>
        <w:gridCol w:w="238.67841409691633"/>
        <w:gridCol w:w="119.33920704845816"/>
        <w:gridCol w:w="845.3193832599119"/>
        <w:gridCol w:w="119.33920704845816"/>
        <w:tblGridChange w:id="0">
          <w:tblGrid>
            <w:gridCol w:w="179.00881057268722"/>
            <w:gridCol w:w="825.4295154185023"/>
            <w:gridCol w:w="805.5396475770925"/>
            <w:gridCol w:w="169.06387665198238"/>
            <w:gridCol w:w="228.73348017621146"/>
            <w:gridCol w:w="308.29295154185024"/>
            <w:gridCol w:w="924.8788546255507"/>
            <w:gridCol w:w="745.8700440528635"/>
            <w:gridCol w:w="308.29295154185024"/>
            <w:gridCol w:w="288.40308370044056"/>
            <w:gridCol w:w="367.96255506607935"/>
            <w:gridCol w:w="318.2378854625551"/>
            <w:gridCol w:w="188.9537444933921"/>
            <w:gridCol w:w="775.7048458149781"/>
            <w:gridCol w:w="765.7599118942732"/>
            <w:gridCol w:w="208.84361233480178"/>
            <w:gridCol w:w="298.3480176211454"/>
            <w:gridCol w:w="238.67841409691633"/>
            <w:gridCol w:w="119.33920704845816"/>
            <w:gridCol w:w="845.3193832599119"/>
            <w:gridCol w:w="119.33920704845816"/>
          </w:tblGrid>
        </w:tblGridChange>
      </w:tblGrid>
      <w:tr>
        <w:trPr>
          <w:trHeight w:val="480" w:hRule="atLeast"/>
        </w:trPr>
        <w:tc>
          <w:tcPr>
            <w:gridSpan w:val="21"/>
            <w:tcBorders>
              <w:top w:color="000000" w:space="0" w:sz="6" w:val="single"/>
              <w:left w:color="000000"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002">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Rubrica di valutazione </w:t>
            </w:r>
          </w:p>
          <w:p w:rsidR="00000000" w:rsidDel="00000000" w:rsidP="00000000" w:rsidRDefault="00000000" w:rsidRPr="00000000" w14:paraId="00000003">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ITALIANO secondaria: ASCOLTARE</w:t>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18">
            <w:pPr>
              <w:rPr/>
            </w:pPr>
            <w:r w:rsidDel="00000000" w:rsidR="00000000" w:rsidRPr="00000000">
              <w:rPr>
                <w:rtl w:val="0"/>
              </w:rPr>
            </w:r>
          </w:p>
        </w:tc>
      </w:tr>
      <w:tr>
        <w:trPr>
          <w:trHeight w:val="30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2D">
            <w:pPr>
              <w:ind w:firstLine="220"/>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Scala di qualità</w:t>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42">
            <w:pPr>
              <w:rPr/>
            </w:pPr>
            <w:r w:rsidDel="00000000" w:rsidR="00000000" w:rsidRPr="00000000">
              <w:rPr>
                <w:rtl w:val="0"/>
              </w:rPr>
            </w:r>
          </w:p>
        </w:tc>
      </w:tr>
      <w:tr>
        <w:trPr>
          <w:trHeight w:val="48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57">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1.</w:t>
            </w:r>
          </w:p>
          <w:p w:rsidR="00000000" w:rsidDel="00000000" w:rsidP="00000000" w:rsidRDefault="00000000" w:rsidRPr="00000000" w14:paraId="00000058">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COMPRENDERE IL SIGNIFICATO ESSENZIALE</w:t>
            </w:r>
          </w:p>
        </w:tc>
      </w:tr>
      <w:tr>
        <w:trPr>
          <w:trHeight w:val="48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6D">
            <w:pPr>
              <w:jc w:val="center"/>
              <w:rPr>
                <w:rFonts w:ascii="Times New Roman" w:cs="Times New Roman" w:eastAsia="Times New Roman" w:hAnsi="Times New Roman"/>
                <w:i w:val="1"/>
                <w:sz w:val="17"/>
                <w:szCs w:val="17"/>
              </w:rPr>
            </w:pPr>
            <w:r w:rsidDel="00000000" w:rsidR="00000000" w:rsidRPr="00000000">
              <w:rPr>
                <w:rFonts w:ascii="Times New Roman" w:cs="Times New Roman" w:eastAsia="Times New Roman" w:hAnsi="Times New Roman"/>
                <w:i w:val="1"/>
                <w:sz w:val="17"/>
                <w:szCs w:val="17"/>
                <w:rtl w:val="0"/>
              </w:rPr>
              <w:t xml:space="preserve">Si riferisce  al riassumere in modo essenziale un testo ascoltato o cogliere le informazioni principali di un messaggio ricevuto in forma orale, riportando con parole proprie il contenuto.</w:t>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82">
            <w:pPr>
              <w:rPr/>
            </w:pPr>
            <w:r w:rsidDel="00000000" w:rsidR="00000000" w:rsidRPr="00000000">
              <w:rPr>
                <w:rtl w:val="0"/>
              </w:rPr>
            </w:r>
          </w:p>
        </w:tc>
      </w:tr>
      <w:tr>
        <w:trPr>
          <w:trHeight w:val="300" w:hRule="atLeast"/>
        </w:trPr>
        <w:tc>
          <w:tcPr>
            <w:gridSpan w:val="5"/>
            <w:tcBorders>
              <w:top w:color="000000" w:space="0" w:sz="6" w:val="single"/>
              <w:left w:color="000000"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097">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F-E (Livello iniziale)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09C">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D-C (Livello base)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0A2">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B (Livello intermedio</w:t>
            </w:r>
          </w:p>
        </w:tc>
        <w:tc>
          <w:tcPr>
            <w:gridSpan w:val="4"/>
            <w:tcBorders>
              <w:top w:color="000000" w:space="0" w:sz="6" w:val="single"/>
              <w:left w:color="ffffff"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0A8">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A (Livello elevato)</w:t>
            </w:r>
          </w:p>
        </w:tc>
      </w:tr>
      <w:tr>
        <w:trPr>
          <w:trHeight w:val="1980" w:hRule="atLeast"/>
        </w:trPr>
        <w:tc>
          <w:tcPr>
            <w:gridSpan w:val="5"/>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AC">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Fatica a focalizzare l’attenzione sul messaggio orale e comprende alcune informazioni che riferisce in modo disorganico e poco chiaro.</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B1">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Focalizza l’attenzione sul messaggio orale in modo discontinuo; comprende globalmente il contenuto che sa riferire in modo sommario e non sempre corretto.</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B7">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Focalizza l’attenzione sul messaggio/testo ascoltato e comprende le informazioni principali, lo scopo e il destinatario; usa parole proprie e abbastanza chiare, riferisce molte informazioni significative in modo organico e corretto.</w:t>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BD">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Ascolta con attenzione un messaggio orale e dimostra di comprendere l’argomento e tutte le informazioni significative. Riferisce con parole proprie l’argomento in modo chiaro, corretto, organico e appropriato.</w:t>
            </w:r>
          </w:p>
        </w:tc>
      </w:tr>
      <w:tr>
        <w:trPr>
          <w:trHeight w:val="340" w:hRule="atLeast"/>
        </w:trPr>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C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5">
            <w:pPr>
              <w:rPr/>
            </w:pPr>
            <w:r w:rsidDel="00000000" w:rsidR="00000000" w:rsidRPr="00000000">
              <w:rPr>
                <w:rtl w:val="0"/>
              </w:rPr>
            </w:r>
          </w:p>
        </w:tc>
      </w:tr>
      <w:tr>
        <w:trPr>
          <w:trHeight w:val="340" w:hRule="atLeast"/>
        </w:trPr>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9">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B">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DF">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1">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5">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A">
            <w:pPr>
              <w:rPr/>
            </w:pPr>
            <w:r w:rsidDel="00000000" w:rsidR="00000000" w:rsidRPr="00000000">
              <w:rPr>
                <w:rtl w:val="0"/>
              </w:rPr>
            </w:r>
          </w:p>
        </w:tc>
      </w:tr>
      <w:tr>
        <w:trPr>
          <w:trHeight w:val="340" w:hRule="atLeast"/>
        </w:trPr>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E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C">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0FF">
            <w:pPr>
              <w:rPr/>
            </w:pPr>
            <w:r w:rsidDel="00000000" w:rsidR="00000000" w:rsidRPr="00000000">
              <w:rPr>
                <w:rtl w:val="0"/>
              </w:rPr>
            </w:r>
          </w:p>
        </w:tc>
      </w:tr>
      <w:tr>
        <w:trPr>
          <w:trHeight w:val="340" w:hRule="atLeast"/>
        </w:trPr>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5">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7">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9">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B">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0F">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4">
            <w:pPr>
              <w:rPr/>
            </w:pPr>
            <w:r w:rsidDel="00000000" w:rsidR="00000000" w:rsidRPr="00000000">
              <w:rPr>
                <w:rtl w:val="0"/>
              </w:rPr>
            </w:r>
          </w:p>
        </w:tc>
      </w:tr>
      <w:tr>
        <w:trPr>
          <w:trHeight w:val="340" w:hRule="atLeast"/>
        </w:trPr>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7">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1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9">
            <w:pPr>
              <w:rPr/>
            </w:pPr>
            <w:r w:rsidDel="00000000" w:rsidR="00000000" w:rsidRPr="00000000">
              <w:rPr>
                <w:rtl w:val="0"/>
              </w:rPr>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2A">
            <w:pPr>
              <w:rPr/>
            </w:pPr>
            <w:r w:rsidDel="00000000" w:rsidR="00000000" w:rsidRPr="00000000">
              <w:rPr>
                <w:rtl w:val="0"/>
              </w:rPr>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3F">
            <w:pPr>
              <w:rPr/>
            </w:pPr>
            <w:r w:rsidDel="00000000" w:rsidR="00000000" w:rsidRPr="00000000">
              <w:rPr>
                <w:rtl w:val="0"/>
              </w:rPr>
            </w:r>
          </w:p>
        </w:tc>
      </w:tr>
      <w:tr>
        <w:trPr>
          <w:trHeight w:val="48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54">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2.</w:t>
            </w:r>
          </w:p>
          <w:p w:rsidR="00000000" w:rsidDel="00000000" w:rsidP="00000000" w:rsidRDefault="00000000" w:rsidRPr="00000000" w14:paraId="00000155">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STRATEGIE DI COMPRENSIONE DEL MESSAGGO ORALE</w:t>
            </w:r>
          </w:p>
        </w:tc>
      </w:tr>
      <w:tr>
        <w:trPr>
          <w:trHeight w:val="8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6A">
            <w:pPr>
              <w:jc w:val="center"/>
              <w:rPr>
                <w:rFonts w:ascii="Times New Roman" w:cs="Times New Roman" w:eastAsia="Times New Roman" w:hAnsi="Times New Roman"/>
                <w:i w:val="1"/>
                <w:sz w:val="17"/>
                <w:szCs w:val="17"/>
              </w:rPr>
            </w:pPr>
            <w:r w:rsidDel="00000000" w:rsidR="00000000" w:rsidRPr="00000000">
              <w:rPr>
                <w:rFonts w:ascii="Times New Roman" w:cs="Times New Roman" w:eastAsia="Times New Roman" w:hAnsi="Times New Roman"/>
                <w:i w:val="1"/>
                <w:sz w:val="17"/>
                <w:szCs w:val="17"/>
                <w:rtl w:val="0"/>
              </w:rPr>
              <w:t xml:space="preserve">Indica l’uso di strategie di comprensione (preparazione, se possibile, all’ascolto, selezione delle informazioni rilevanti e cancellazione di quelle irrilevanti, riorganizzazione delle informazioni in un tutto significativo, annotazioni) per individuare le idee principali che consentono la comprensione essenziale del messaggio ascoltato.</w:t>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7F">
            <w:pPr>
              <w:rPr/>
            </w:pPr>
            <w:r w:rsidDel="00000000" w:rsidR="00000000" w:rsidRPr="00000000">
              <w:rPr>
                <w:rtl w:val="0"/>
              </w:rPr>
            </w:r>
          </w:p>
        </w:tc>
      </w:tr>
      <w:tr>
        <w:trPr>
          <w:trHeight w:val="300" w:hRule="atLeast"/>
        </w:trPr>
        <w:tc>
          <w:tcPr>
            <w:gridSpan w:val="5"/>
            <w:tcBorders>
              <w:top w:color="000000" w:space="0" w:sz="6" w:val="single"/>
              <w:left w:color="000000"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194">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F-E (Livello iniziale)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199">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D-C (Livello base)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19F">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B (Livello intermedio</w:t>
            </w:r>
          </w:p>
        </w:tc>
        <w:tc>
          <w:tcPr>
            <w:gridSpan w:val="4"/>
            <w:tcBorders>
              <w:top w:color="000000" w:space="0" w:sz="6" w:val="single"/>
              <w:left w:color="ffffff"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1A5">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A (Livello elevato)</w:t>
            </w:r>
          </w:p>
        </w:tc>
      </w:tr>
      <w:tr>
        <w:trPr>
          <w:trHeight w:val="2820" w:hRule="atLeast"/>
        </w:trPr>
        <w:tc>
          <w:tcPr>
            <w:gridSpan w:val="5"/>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A9">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Coglie parzialmente poche informazioni importanti perché non applica strategie adatte a cogliere il significato del messaggio come prepararsi prima dell’ascolto, prendere note o mentalmente non fermare l’attenzione su informazioni marginali, riassumere e sintetizzare tra loro informazioni rilevanti.</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AE">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Coglie in modo essenziale solo alcune delle idee principali e fatica ad applicare strategie di ascolto come: come prepararsi all’ascolto con opportune letture, il prendere nota, o mentalmente non fermare l’attenzione su informazioni marginali, riassumere e sintetizzare tra loro informazioni rilevanti..</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B4">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Coglie buona parte delle idee principali, utilizzando in modo sostanzialmente efficace opportune strategie di annotazione: come prepararsi all’ascolto con opportune letture, il prendere nota, o mentalmente non fermare l’attenzione su informazioni marginali, riassumere e sintetizzare tra loro informazioni rilevanti.</w:t>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BA">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Coglie tutte le idee principali, mettendo in atto autonomamente, in modo efficace, preciso ed accurato, opportune strategie: come prepararsi all’ascolto con opportune letture, il prendere nota, o mentalmente non fermare l’attenzione su informazioni marginali, riassumere e sintetizzare tra loro informazioni rilevanti.</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B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BF">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1">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5">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6">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C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2">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A">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B">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D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1">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7">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9">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B">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EF">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0">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7">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C">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1F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4">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5">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B">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0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1">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5">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9">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A">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1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1">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6">
            <w:pPr>
              <w:rPr/>
            </w:pPr>
            <w:r w:rsidDel="00000000" w:rsidR="00000000" w:rsidRPr="00000000">
              <w:rPr>
                <w:rtl w:val="0"/>
              </w:rPr>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27">
            <w:pPr>
              <w:rPr/>
            </w:pPr>
            <w:r w:rsidDel="00000000" w:rsidR="00000000" w:rsidRPr="00000000">
              <w:rPr>
                <w:rtl w:val="0"/>
              </w:rPr>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3C">
            <w:pPr>
              <w:rPr/>
            </w:pPr>
            <w:r w:rsidDel="00000000" w:rsidR="00000000" w:rsidRPr="00000000">
              <w:rPr>
                <w:rtl w:val="0"/>
              </w:rPr>
            </w:r>
          </w:p>
        </w:tc>
      </w:tr>
      <w:tr>
        <w:trPr>
          <w:trHeight w:val="30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51">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ATTEGGIAMENTO</w:t>
            </w:r>
          </w:p>
        </w:tc>
      </w:tr>
      <w:tr>
        <w:trPr>
          <w:trHeight w:val="480" w:hRule="atLeast"/>
        </w:trPr>
        <w:tc>
          <w:tcPr>
            <w:gridSpan w:val="21"/>
            <w:tcBorders>
              <w:top w:color="000000" w:space="0" w:sz="6" w:val="single"/>
              <w:left w:color="000000"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266">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1.</w:t>
            </w:r>
          </w:p>
          <w:p w:rsidR="00000000" w:rsidDel="00000000" w:rsidP="00000000" w:rsidRDefault="00000000" w:rsidRPr="00000000" w14:paraId="00000267">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IMPEGNO PER L’ACCURATEZZA E PRECISIONE</w:t>
            </w:r>
          </w:p>
        </w:tc>
      </w:tr>
      <w:tr>
        <w:trPr>
          <w:trHeight w:val="8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7C">
            <w:pPr>
              <w:jc w:val="center"/>
              <w:rPr>
                <w:rFonts w:ascii="Times New Roman" w:cs="Times New Roman" w:eastAsia="Times New Roman" w:hAnsi="Times New Roman"/>
                <w:i w:val="1"/>
                <w:sz w:val="17"/>
                <w:szCs w:val="17"/>
              </w:rPr>
            </w:pPr>
            <w:r w:rsidDel="00000000" w:rsidR="00000000" w:rsidRPr="00000000">
              <w:rPr>
                <w:rFonts w:ascii="Times New Roman" w:cs="Times New Roman" w:eastAsia="Times New Roman" w:hAnsi="Times New Roman"/>
                <w:i w:val="1"/>
                <w:sz w:val="17"/>
                <w:szCs w:val="17"/>
                <w:rtl w:val="0"/>
              </w:rPr>
              <w:t xml:space="preserve">Dedicare tempo a verificare attentamente quello che si è fatto. Essere attenti a rispettare le caratteristiche di quello che deve essere fatto, e i criteri da applicare. Riconoscere che si può sempre migliorare, impegnarsi per perfezionare continuamente e raggiungere standard sempre più elevati, apprendere continuamente come concentrare le proprie energie per realizzare un compito.</w:t>
            </w:r>
          </w:p>
        </w:tc>
      </w:tr>
      <w:tr>
        <w:trPr>
          <w:trHeight w:val="340" w:hRule="atLeast"/>
        </w:trPr>
        <w:tc>
          <w:tcPr>
            <w:gridSpan w:val="21"/>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91">
            <w:pPr>
              <w:rPr/>
            </w:pPr>
            <w:r w:rsidDel="00000000" w:rsidR="00000000" w:rsidRPr="00000000">
              <w:rPr>
                <w:rtl w:val="0"/>
              </w:rPr>
            </w:r>
          </w:p>
        </w:tc>
      </w:tr>
      <w:tr>
        <w:trPr>
          <w:trHeight w:val="300" w:hRule="atLeast"/>
        </w:trPr>
        <w:tc>
          <w:tcPr>
            <w:gridSpan w:val="5"/>
            <w:tcBorders>
              <w:top w:color="000000" w:space="0" w:sz="6" w:val="single"/>
              <w:left w:color="000000"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2A6">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F-E (Livello iniziale)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2AB">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D-C (Livello base)</w:t>
            </w:r>
          </w:p>
        </w:tc>
        <w:tc>
          <w:tcPr>
            <w:gridSpan w:val="6"/>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2B1">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B (Livello intermedio</w:t>
            </w:r>
          </w:p>
        </w:tc>
        <w:tc>
          <w:tcPr>
            <w:gridSpan w:val="4"/>
            <w:tcBorders>
              <w:top w:color="000000" w:space="0" w:sz="6" w:val="single"/>
              <w:left w:color="ffffff"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2B7">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A (Livello elevato)</w:t>
            </w:r>
          </w:p>
        </w:tc>
      </w:tr>
      <w:tr>
        <w:trPr>
          <w:trHeight w:val="2100" w:hRule="atLeast"/>
        </w:trPr>
        <w:tc>
          <w:tcPr>
            <w:gridSpan w:val="5"/>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BB">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Il più delle volte non è attento a come procede e non controlla se rispetta i criteri. In questo caso non esamina i criteri di una buona comprensione. Ascolta con superficialità e non esprime un desiderio di migliorare.</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C0">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Non sempre è attento a come procede o controlla se rispetta i criteri secondo cui devono essere fatte le cose. In questo caso, esamina con superficialità i criteri di una buona comprensione. Migliora solo se indotto a farlo.</w:t>
            </w:r>
          </w:p>
        </w:tc>
        <w:tc>
          <w:tcPr>
            <w:gridSpan w:val="6"/>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C6">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È  attento a come procede, si concentra e controlla se rispetta i criteri in fare bene le cose. In questo caso esamina ciò che ha come ha compreso e verifica i suoi errori. Si impegna a perfezionare le proprie capacità.</w:t>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CC">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Prima di iniziare un lavoro rileva con esattezza quello che deve fare e le procedure da rispettare. È sempre attento e concentrato. In questo caso, esamina con cura ciò che ha ascoltato e si impegna a perfezionare le proprie capacità.</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3">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4">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A">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C">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D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4">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5">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9">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B">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E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1">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9">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2FE">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6">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7">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A">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C">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E">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0F">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3">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5">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B">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1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3">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7">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8">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2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0">
            <w:pPr>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1">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38">
            <w:pPr>
              <w:rPr/>
            </w:pPr>
            <w:r w:rsidDel="00000000" w:rsidR="00000000" w:rsidRPr="00000000">
              <w:rPr>
                <w:rtl w:val="0"/>
              </w:rPr>
            </w:r>
          </w:p>
        </w:tc>
      </w:tr>
    </w:tbl>
    <w:p w:rsidR="00000000" w:rsidDel="00000000" w:rsidP="00000000" w:rsidRDefault="00000000" w:rsidRPr="00000000" w14:paraId="00000339">
      <w:pPr>
        <w:ind w:firstLine="220"/>
        <w:jc w:val="both"/>
        <w:rPr/>
      </w:pPr>
      <w:r w:rsidDel="00000000" w:rsidR="00000000" w:rsidRPr="00000000">
        <w:rPr>
          <w:rtl w:val="0"/>
        </w:rPr>
      </w:r>
    </w:p>
    <w:tbl>
      <w:tblPr>
        <w:tblStyle w:val="Table2"/>
        <w:tblW w:w="9030.0" w:type="dxa"/>
        <w:jc w:val="left"/>
        <w:tblInd w:w="60.0" w:type="pct"/>
        <w:tblLayout w:type="fixed"/>
        <w:tblLook w:val="0600"/>
      </w:tblPr>
      <w:tblGrid>
        <w:gridCol w:w="220.87769784172662"/>
        <w:gridCol w:w="1039.4244604316546"/>
        <w:gridCol w:w="207.88489208633095"/>
        <w:gridCol w:w="220.87769784172662"/>
        <w:gridCol w:w="1065.410071942446"/>
        <w:gridCol w:w="220.87769784172662"/>
        <w:gridCol w:w="1507.1654676258993"/>
        <w:gridCol w:w="207.88489208633095"/>
        <w:gridCol w:w="1078.4028776978416"/>
        <w:gridCol w:w="220.87769784172662"/>
        <w:gridCol w:w="1572.1294964028777"/>
        <w:gridCol w:w="207.88489208633095"/>
        <w:gridCol w:w="1078.4028776978416"/>
        <w:gridCol w:w="181.89928057553956"/>
        <w:tblGridChange w:id="0">
          <w:tblGrid>
            <w:gridCol w:w="220.87769784172662"/>
            <w:gridCol w:w="1039.4244604316546"/>
            <w:gridCol w:w="207.88489208633095"/>
            <w:gridCol w:w="220.87769784172662"/>
            <w:gridCol w:w="1065.410071942446"/>
            <w:gridCol w:w="220.87769784172662"/>
            <w:gridCol w:w="1507.1654676258993"/>
            <w:gridCol w:w="207.88489208633095"/>
            <w:gridCol w:w="1078.4028776978416"/>
            <w:gridCol w:w="220.87769784172662"/>
            <w:gridCol w:w="1572.1294964028777"/>
            <w:gridCol w:w="207.88489208633095"/>
            <w:gridCol w:w="1078.4028776978416"/>
            <w:gridCol w:w="181.89928057553956"/>
          </w:tblGrid>
        </w:tblGridChange>
      </w:tblGrid>
      <w:tr>
        <w:trPr>
          <w:trHeight w:val="340" w:hRule="atLeast"/>
        </w:trPr>
        <w:tc>
          <w:tcPr>
            <w:gridSpan w:val="14"/>
            <w:tcBorders>
              <w:top w:color="000000" w:space="0" w:sz="6" w:val="single"/>
              <w:left w:color="000000" w:space="0" w:sz="6" w:val="single"/>
              <w:bottom w:color="000000" w:space="0" w:sz="6" w:val="single"/>
              <w:right w:color="000000" w:space="0" w:sz="0" w:val="nil"/>
            </w:tcBorders>
            <w:shd w:fill="auto" w:val="clear"/>
            <w:tcMar>
              <w:top w:w="60.0" w:type="dxa"/>
              <w:left w:w="60.0" w:type="dxa"/>
              <w:bottom w:w="60.0" w:type="dxa"/>
              <w:right w:w="60.0" w:type="dxa"/>
            </w:tcMar>
            <w:vAlign w:val="top"/>
          </w:tcPr>
          <w:p w:rsidR="00000000" w:rsidDel="00000000" w:rsidP="00000000" w:rsidRDefault="00000000" w:rsidRPr="00000000" w14:paraId="0000033A">
            <w:pPr>
              <w:rPr/>
            </w:pPr>
            <w:r w:rsidDel="00000000" w:rsidR="00000000" w:rsidRPr="00000000">
              <w:rPr>
                <w:rtl w:val="0"/>
              </w:rPr>
            </w:r>
          </w:p>
        </w:tc>
      </w:tr>
      <w:tr>
        <w:trPr>
          <w:trHeight w:val="340" w:hRule="atLeast"/>
        </w:trPr>
        <w:tc>
          <w:tcPr>
            <w:gridSpan w:val="1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48">
            <w:pPr>
              <w:rPr/>
            </w:pPr>
            <w:r w:rsidDel="00000000" w:rsidR="00000000" w:rsidRPr="00000000">
              <w:rPr>
                <w:rtl w:val="0"/>
              </w:rPr>
            </w:r>
          </w:p>
        </w:tc>
      </w:tr>
      <w:tr>
        <w:trPr>
          <w:trHeight w:val="300" w:hRule="atLeast"/>
        </w:trPr>
        <w:tc>
          <w:tcPr>
            <w:gridSpan w:val="1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56">
            <w:pPr>
              <w:jc w:val="center"/>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ATTEGGIAMENTO</w:t>
            </w:r>
          </w:p>
        </w:tc>
      </w:tr>
      <w:tr>
        <w:trPr>
          <w:trHeight w:val="480" w:hRule="atLeast"/>
        </w:trPr>
        <w:tc>
          <w:tcPr>
            <w:gridSpan w:val="14"/>
            <w:tcBorders>
              <w:top w:color="000000" w:space="0" w:sz="6" w:val="single"/>
              <w:left w:color="000000"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364">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2.</w:t>
            </w:r>
          </w:p>
          <w:p w:rsidR="00000000" w:rsidDel="00000000" w:rsidP="00000000" w:rsidRDefault="00000000" w:rsidRPr="00000000" w14:paraId="00000365">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EMPATIA</w:t>
            </w:r>
          </w:p>
        </w:tc>
      </w:tr>
      <w:tr>
        <w:trPr>
          <w:trHeight w:val="660" w:hRule="atLeast"/>
        </w:trPr>
        <w:tc>
          <w:tcPr>
            <w:gridSpan w:val="1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73">
            <w:pPr>
              <w:jc w:val="center"/>
              <w:rPr>
                <w:rFonts w:ascii="Times New Roman" w:cs="Times New Roman" w:eastAsia="Times New Roman" w:hAnsi="Times New Roman"/>
                <w:i w:val="1"/>
                <w:sz w:val="17"/>
                <w:szCs w:val="17"/>
              </w:rPr>
            </w:pPr>
            <w:r w:rsidDel="00000000" w:rsidR="00000000" w:rsidRPr="00000000">
              <w:rPr>
                <w:rFonts w:ascii="Times New Roman" w:cs="Times New Roman" w:eastAsia="Times New Roman" w:hAnsi="Times New Roman"/>
                <w:i w:val="1"/>
                <w:sz w:val="17"/>
                <w:szCs w:val="17"/>
                <w:rtl w:val="0"/>
              </w:rPr>
              <w:t xml:space="preserve">È la capacità, soprattutto nelle conversazioni, di stare in profondo ascolto degli altri e cogliere il loro punto di vista, si dimostra nella capacità di parafrasare le idee che una persona esprime, e di esprimere in maniera accurata i suoi concetti e le sue emozioni.</w:t>
            </w:r>
          </w:p>
        </w:tc>
      </w:tr>
      <w:tr>
        <w:trPr>
          <w:trHeight w:val="340" w:hRule="atLeast"/>
        </w:trPr>
        <w:tc>
          <w:tcPr>
            <w:gridSpan w:val="1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81">
            <w:pPr>
              <w:rPr/>
            </w:pPr>
            <w:r w:rsidDel="00000000" w:rsidR="00000000" w:rsidRPr="00000000">
              <w:rPr>
                <w:rtl w:val="0"/>
              </w:rPr>
            </w:r>
          </w:p>
        </w:tc>
      </w:tr>
      <w:tr>
        <w:trPr>
          <w:trHeight w:val="300" w:hRule="atLeast"/>
        </w:trPr>
        <w:tc>
          <w:tcPr>
            <w:gridSpan w:val="3"/>
            <w:tcBorders>
              <w:top w:color="000000" w:space="0" w:sz="6" w:val="single"/>
              <w:left w:color="000000"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38F">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F-E (Livello iniziale)</w:t>
            </w:r>
          </w:p>
        </w:tc>
        <w:tc>
          <w:tcPr>
            <w:gridSpan w:val="3"/>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392">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D-C (Livello base)</w:t>
            </w:r>
          </w:p>
        </w:tc>
        <w:tc>
          <w:tcPr>
            <w:gridSpan w:val="4"/>
            <w:tcBorders>
              <w:top w:color="000000" w:space="0" w:sz="6" w:val="single"/>
              <w:left w:color="ffffff" w:space="0" w:sz="6" w:val="single"/>
              <w:bottom w:color="000000" w:space="0" w:sz="6" w:val="single"/>
              <w:right w:color="ffffff"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395">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B (Livello intermedio</w:t>
            </w:r>
          </w:p>
        </w:tc>
        <w:tc>
          <w:tcPr>
            <w:gridSpan w:val="4"/>
            <w:tcBorders>
              <w:top w:color="000000" w:space="0" w:sz="6" w:val="single"/>
              <w:left w:color="ffffff" w:space="0" w:sz="6" w:val="single"/>
              <w:bottom w:color="000000" w:space="0" w:sz="6" w:val="single"/>
              <w:right w:color="000000" w:space="0" w:sz="6" w:val="single"/>
            </w:tcBorders>
            <w:shd w:fill="000000" w:val="clear"/>
            <w:tcMar>
              <w:top w:w="60.0" w:type="dxa"/>
              <w:left w:w="60.0" w:type="dxa"/>
              <w:bottom w:w="60.0" w:type="dxa"/>
              <w:right w:w="60.0" w:type="dxa"/>
            </w:tcMar>
            <w:vAlign w:val="top"/>
          </w:tcPr>
          <w:p w:rsidR="00000000" w:rsidDel="00000000" w:rsidP="00000000" w:rsidRDefault="00000000" w:rsidRPr="00000000" w14:paraId="00000399">
            <w:pPr>
              <w:jc w:val="center"/>
              <w:rPr>
                <w:rFonts w:ascii="Times New Roman" w:cs="Times New Roman" w:eastAsia="Times New Roman" w:hAnsi="Times New Roman"/>
                <w:b w:val="1"/>
                <w:color w:val="ffffff"/>
                <w:sz w:val="17"/>
                <w:szCs w:val="17"/>
              </w:rPr>
            </w:pPr>
            <w:r w:rsidDel="00000000" w:rsidR="00000000" w:rsidRPr="00000000">
              <w:rPr>
                <w:rFonts w:ascii="Times New Roman" w:cs="Times New Roman" w:eastAsia="Times New Roman" w:hAnsi="Times New Roman"/>
                <w:b w:val="1"/>
                <w:color w:val="ffffff"/>
                <w:sz w:val="17"/>
                <w:szCs w:val="17"/>
                <w:rtl w:val="0"/>
              </w:rPr>
              <w:t xml:space="preserve">A (Livello elevato)</w:t>
            </w:r>
          </w:p>
        </w:tc>
      </w:tr>
      <w:tr>
        <w:trPr>
          <w:trHeight w:val="2820" w:hRule="atLeast"/>
        </w:trPr>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9D">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Raramente si pone di fronte alla persona che parla per sentire dentro di sé la risonanza di ciò che l’altro gli comunica, di solito guarda altrove e rimane impassibile alle emozioni espresse dall’altro.</w:t>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0">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A volte si pone davanti alla persona che parla ma guarda altrove. A volte rimane impassibile alle emozioni espresse dall’altro.</w:t>
            </w:r>
          </w:p>
        </w:tc>
        <w:tc>
          <w:tcPr>
            <w:gridSpan w:val="4"/>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4">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Si pone di fronte alla persona che parla, partecipa alle emozioni espresse dall’altro e spesso controlla la sua comprensione ridicendo con parole proprie la comprensione raggiunta.</w:t>
            </w:r>
          </w:p>
        </w:tc>
        <w:tc>
          <w:tcPr>
            <w:gridSpan w:val="3"/>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8">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Chiarifica le idee e pone domande per comprendere meglio.</w:t>
            </w:r>
          </w:p>
          <w:p w:rsidR="00000000" w:rsidDel="00000000" w:rsidP="00000000" w:rsidRDefault="00000000" w:rsidRPr="00000000" w14:paraId="000003A9">
            <w:pPr>
              <w:jc w:val="center"/>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Sta sempre di fronte alla persona che parla, esprime con il viso emozioni coerenti con quelle dell’altro, controlla la sua comprensione ridicendo con parole proprie la comprensione raggiunta prima di rispondere.</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C">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A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4">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9">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A">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C">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B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2">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7">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A">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C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0">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3">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5">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8">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A">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E">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D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1">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3">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8">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E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1">
            <w:pPr>
              <w:rPr/>
            </w:pPr>
            <w:r w:rsidDel="00000000" w:rsidR="00000000" w:rsidRPr="00000000">
              <w:rPr>
                <w:rtl w:val="0"/>
              </w:rPr>
            </w:r>
          </w:p>
        </w:tc>
      </w:tr>
    </w:tbl>
    <w:p w:rsidR="00000000" w:rsidDel="00000000" w:rsidP="00000000" w:rsidRDefault="00000000" w:rsidRPr="00000000" w14:paraId="000003F2">
      <w:pPr>
        <w:ind w:firstLine="220"/>
        <w:jc w:val="center"/>
        <w:rPr/>
      </w:pPr>
      <w:r w:rsidDel="00000000" w:rsidR="00000000" w:rsidRPr="00000000">
        <w:rPr>
          <w:rtl w:val="0"/>
        </w:rPr>
      </w:r>
    </w:p>
    <w:p w:rsidR="00000000" w:rsidDel="00000000" w:rsidP="00000000" w:rsidRDefault="00000000" w:rsidRPr="00000000" w14:paraId="000003F3">
      <w:pPr>
        <w:ind w:firstLine="220"/>
        <w:jc w:val="both"/>
        <w:rPr/>
      </w:pPr>
      <w:r w:rsidDel="00000000" w:rsidR="00000000" w:rsidRPr="00000000">
        <w:rPr>
          <w:rtl w:val="0"/>
        </w:rPr>
      </w:r>
    </w:p>
    <w:p w:rsidR="00000000" w:rsidDel="00000000" w:rsidP="00000000" w:rsidRDefault="00000000" w:rsidRPr="00000000" w14:paraId="000003F4">
      <w:pPr>
        <w:ind w:firstLine="220"/>
        <w:jc w:val="both"/>
        <w:rPr/>
      </w:pPr>
      <w:r w:rsidDel="00000000" w:rsidR="00000000" w:rsidRPr="00000000">
        <w:rPr>
          <w:rtl w:val="0"/>
        </w:rPr>
      </w:r>
    </w:p>
    <w:tbl>
      <w:tblPr>
        <w:tblStyle w:val="Table3"/>
        <w:tblW w:w="6810.0" w:type="dxa"/>
        <w:jc w:val="left"/>
        <w:tblInd w:w="60.0" w:type="pct"/>
        <w:tblLayout w:type="fixed"/>
        <w:tblLook w:val="0600"/>
      </w:tblPr>
      <w:tblGrid>
        <w:gridCol w:w="6810"/>
        <w:tblGridChange w:id="0">
          <w:tblGrid>
            <w:gridCol w:w="6810"/>
          </w:tblGrid>
        </w:tblGridChange>
      </w:tblGrid>
      <w:tr>
        <w:trPr>
          <w:trHeight w:val="340" w:hRule="atLeast"/>
        </w:trPr>
        <w:tc>
          <w:tcPr>
            <w:tcBorders>
              <w:top w:color="000000" w:space="0" w:sz="6" w:val="single"/>
              <w:left w:color="000000" w:space="0" w:sz="6" w:val="single"/>
              <w:bottom w:color="000000" w:space="0" w:sz="6" w:val="single"/>
              <w:right w:color="000000" w:space="0" w:sz="0" w:val="nil"/>
            </w:tcBorders>
            <w:shd w:fill="auto" w:val="clear"/>
            <w:tcMar>
              <w:top w:w="60.0" w:type="dxa"/>
              <w:left w:w="60.0" w:type="dxa"/>
              <w:bottom w:w="60.0" w:type="dxa"/>
              <w:right w:w="60.0" w:type="dxa"/>
            </w:tcMar>
            <w:vAlign w:val="top"/>
          </w:tcPr>
          <w:p w:rsidR="00000000" w:rsidDel="00000000" w:rsidP="00000000" w:rsidRDefault="00000000" w:rsidRPr="00000000" w14:paraId="000003F5">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6">
            <w:pPr>
              <w:rPr/>
            </w:pP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7">
            <w:pPr>
              <w:jc w:val="center"/>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PROGRESSO</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8">
            <w:pPr>
              <w:rPr/>
            </w:pPr>
            <w:r w:rsidDel="00000000" w:rsidR="00000000" w:rsidRPr="00000000">
              <w:rPr>
                <w:rtl w:val="0"/>
              </w:rPr>
            </w:r>
          </w:p>
        </w:tc>
      </w:tr>
      <w:tr>
        <w:trPr>
          <w:trHeight w:val="222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3F9">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Rispetto al compito precedente penso di essere migliorato</w:t>
            </w:r>
          </w:p>
          <w:p w:rsidR="00000000" w:rsidDel="00000000" w:rsidP="00000000" w:rsidRDefault="00000000" w:rsidRPr="00000000" w14:paraId="000003F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3F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3F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3F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3FE">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FF">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Penso che il mio prossimo impegno sarà…</w:t>
            </w:r>
          </w:p>
          <w:p w:rsidR="00000000" w:rsidDel="00000000" w:rsidP="00000000" w:rsidRDefault="00000000" w:rsidRPr="00000000" w14:paraId="00000400">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1">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2">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03">
      <w:pPr>
        <w:ind w:firstLine="220"/>
        <w:jc w:val="center"/>
        <w:rPr/>
      </w:pPr>
      <w:r w:rsidDel="00000000" w:rsidR="00000000" w:rsidRPr="00000000">
        <w:rPr>
          <w:rtl w:val="0"/>
        </w:rPr>
      </w:r>
    </w:p>
    <w:p w:rsidR="00000000" w:rsidDel="00000000" w:rsidP="00000000" w:rsidRDefault="00000000" w:rsidRPr="00000000" w14:paraId="00000404">
      <w:pPr>
        <w:ind w:firstLine="220"/>
        <w:jc w:val="both"/>
        <w:rPr/>
      </w:pPr>
      <w:r w:rsidDel="00000000" w:rsidR="00000000" w:rsidRPr="00000000">
        <w:rPr>
          <w:rtl w:val="0"/>
        </w:rPr>
      </w:r>
    </w:p>
    <w:tbl>
      <w:tblPr>
        <w:tblStyle w:val="Table4"/>
        <w:tblW w:w="6810.0" w:type="dxa"/>
        <w:jc w:val="left"/>
        <w:tblInd w:w="60.0" w:type="pct"/>
        <w:tblLayout w:type="fixed"/>
        <w:tblLook w:val="0600"/>
      </w:tblPr>
      <w:tblGrid>
        <w:gridCol w:w="6810"/>
        <w:tblGridChange w:id="0">
          <w:tblGrid>
            <w:gridCol w:w="6810"/>
          </w:tblGrid>
        </w:tblGridChange>
      </w:tblGrid>
      <w:tr>
        <w:trPr>
          <w:trHeight w:val="340" w:hRule="atLeast"/>
        </w:trPr>
        <w:tc>
          <w:tcPr>
            <w:tcBorders>
              <w:top w:color="000000" w:space="0" w:sz="6" w:val="single"/>
              <w:left w:color="000000" w:space="0" w:sz="6" w:val="single"/>
              <w:bottom w:color="000000" w:space="0" w:sz="6" w:val="single"/>
              <w:right w:color="000000" w:space="0" w:sz="0" w:val="nil"/>
            </w:tcBorders>
            <w:shd w:fill="auto" w:val="clear"/>
            <w:tcMar>
              <w:top w:w="60.0" w:type="dxa"/>
              <w:left w:w="60.0" w:type="dxa"/>
              <w:bottom w:w="60.0" w:type="dxa"/>
              <w:right w:w="60.0" w:type="dxa"/>
            </w:tcMar>
            <w:vAlign w:val="top"/>
          </w:tcPr>
          <w:p w:rsidR="00000000" w:rsidDel="00000000" w:rsidP="00000000" w:rsidRDefault="00000000" w:rsidRPr="00000000" w14:paraId="00000405">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06">
            <w:pPr>
              <w:rPr/>
            </w:pP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07">
            <w:pPr>
              <w:jc w:val="center"/>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PROGRESSO</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08">
            <w:pPr>
              <w:rPr/>
            </w:pPr>
            <w:r w:rsidDel="00000000" w:rsidR="00000000" w:rsidRPr="00000000">
              <w:rPr>
                <w:rtl w:val="0"/>
              </w:rPr>
            </w:r>
          </w:p>
        </w:tc>
      </w:tr>
      <w:tr>
        <w:trPr>
          <w:trHeight w:val="222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09">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Rispetto al compito precedente penso di essere migliorato</w:t>
            </w:r>
          </w:p>
          <w:p w:rsidR="00000000" w:rsidDel="00000000" w:rsidP="00000000" w:rsidRDefault="00000000" w:rsidRPr="00000000" w14:paraId="0000040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0E">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40F">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Penso che il mio prossimo impegno sarà…</w:t>
            </w:r>
          </w:p>
          <w:p w:rsidR="00000000" w:rsidDel="00000000" w:rsidP="00000000" w:rsidRDefault="00000000" w:rsidRPr="00000000" w14:paraId="00000410">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1">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2">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13">
      <w:pPr>
        <w:ind w:firstLine="220"/>
        <w:jc w:val="center"/>
        <w:rPr/>
      </w:pPr>
      <w:r w:rsidDel="00000000" w:rsidR="00000000" w:rsidRPr="00000000">
        <w:rPr>
          <w:rtl w:val="0"/>
        </w:rPr>
      </w:r>
    </w:p>
    <w:p w:rsidR="00000000" w:rsidDel="00000000" w:rsidP="00000000" w:rsidRDefault="00000000" w:rsidRPr="00000000" w14:paraId="00000414">
      <w:pPr>
        <w:ind w:firstLine="220"/>
        <w:jc w:val="both"/>
        <w:rPr/>
      </w:pPr>
      <w:r w:rsidDel="00000000" w:rsidR="00000000" w:rsidRPr="00000000">
        <w:rPr>
          <w:rtl w:val="0"/>
        </w:rPr>
      </w:r>
    </w:p>
    <w:tbl>
      <w:tblPr>
        <w:tblStyle w:val="Table5"/>
        <w:tblW w:w="6810.0" w:type="dxa"/>
        <w:jc w:val="left"/>
        <w:tblInd w:w="60.0" w:type="pct"/>
        <w:tblLayout w:type="fixed"/>
        <w:tblLook w:val="0600"/>
      </w:tblPr>
      <w:tblGrid>
        <w:gridCol w:w="6810"/>
        <w:tblGridChange w:id="0">
          <w:tblGrid>
            <w:gridCol w:w="6810"/>
          </w:tblGrid>
        </w:tblGridChange>
      </w:tblGrid>
      <w:tr>
        <w:trPr>
          <w:trHeight w:val="340" w:hRule="atLeast"/>
        </w:trPr>
        <w:tc>
          <w:tcPr>
            <w:tcBorders>
              <w:top w:color="000000" w:space="0" w:sz="6" w:val="single"/>
              <w:left w:color="000000" w:space="0" w:sz="6" w:val="single"/>
              <w:bottom w:color="000000" w:space="0" w:sz="6" w:val="single"/>
              <w:right w:color="000000" w:space="0" w:sz="0" w:val="nil"/>
            </w:tcBorders>
            <w:shd w:fill="auto" w:val="clear"/>
            <w:tcMar>
              <w:top w:w="60.0" w:type="dxa"/>
              <w:left w:w="60.0" w:type="dxa"/>
              <w:bottom w:w="60.0" w:type="dxa"/>
              <w:right w:w="60.0" w:type="dxa"/>
            </w:tcMar>
            <w:vAlign w:val="top"/>
          </w:tcPr>
          <w:p w:rsidR="00000000" w:rsidDel="00000000" w:rsidP="00000000" w:rsidRDefault="00000000" w:rsidRPr="00000000" w14:paraId="00000415">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16">
            <w:pPr>
              <w:rPr/>
            </w:pP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17">
            <w:pPr>
              <w:jc w:val="center"/>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PROGRESSO</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18">
            <w:pPr>
              <w:rPr/>
            </w:pPr>
            <w:r w:rsidDel="00000000" w:rsidR="00000000" w:rsidRPr="00000000">
              <w:rPr>
                <w:rtl w:val="0"/>
              </w:rPr>
            </w:r>
          </w:p>
        </w:tc>
      </w:tr>
      <w:tr>
        <w:trPr>
          <w:trHeight w:val="222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19">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Rispetto al compito precedente penso di essere migliorato</w:t>
            </w:r>
          </w:p>
          <w:p w:rsidR="00000000" w:rsidDel="00000000" w:rsidP="00000000" w:rsidRDefault="00000000" w:rsidRPr="00000000" w14:paraId="0000041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1E">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41F">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Penso che il mio prossimo impegno sarà…</w:t>
            </w:r>
          </w:p>
          <w:p w:rsidR="00000000" w:rsidDel="00000000" w:rsidP="00000000" w:rsidRDefault="00000000" w:rsidRPr="00000000" w14:paraId="00000420">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1">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2">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23">
      <w:pPr>
        <w:ind w:firstLine="220"/>
        <w:jc w:val="center"/>
        <w:rPr/>
      </w:pPr>
      <w:r w:rsidDel="00000000" w:rsidR="00000000" w:rsidRPr="00000000">
        <w:rPr>
          <w:rtl w:val="0"/>
        </w:rPr>
      </w:r>
    </w:p>
    <w:p w:rsidR="00000000" w:rsidDel="00000000" w:rsidP="00000000" w:rsidRDefault="00000000" w:rsidRPr="00000000" w14:paraId="00000424">
      <w:pPr>
        <w:ind w:firstLine="220"/>
        <w:jc w:val="both"/>
        <w:rPr/>
      </w:pPr>
      <w:r w:rsidDel="00000000" w:rsidR="00000000" w:rsidRPr="00000000">
        <w:rPr>
          <w:rtl w:val="0"/>
        </w:rPr>
      </w:r>
    </w:p>
    <w:tbl>
      <w:tblPr>
        <w:tblStyle w:val="Table6"/>
        <w:tblW w:w="6810.0" w:type="dxa"/>
        <w:jc w:val="left"/>
        <w:tblInd w:w="60.0" w:type="pct"/>
        <w:tblLayout w:type="fixed"/>
        <w:tblLook w:val="0600"/>
      </w:tblPr>
      <w:tblGrid>
        <w:gridCol w:w="6810"/>
        <w:tblGridChange w:id="0">
          <w:tblGrid>
            <w:gridCol w:w="6810"/>
          </w:tblGrid>
        </w:tblGridChange>
      </w:tblGrid>
      <w:tr>
        <w:trPr>
          <w:trHeight w:val="340" w:hRule="atLeast"/>
        </w:trPr>
        <w:tc>
          <w:tcPr>
            <w:tcBorders>
              <w:top w:color="000000" w:space="0" w:sz="6" w:val="single"/>
              <w:left w:color="000000" w:space="0" w:sz="6" w:val="single"/>
              <w:bottom w:color="000000" w:space="0" w:sz="6" w:val="single"/>
              <w:right w:color="000000" w:space="0" w:sz="0" w:val="nil"/>
            </w:tcBorders>
            <w:shd w:fill="auto" w:val="clear"/>
            <w:tcMar>
              <w:top w:w="60.0" w:type="dxa"/>
              <w:left w:w="60.0" w:type="dxa"/>
              <w:bottom w:w="60.0" w:type="dxa"/>
              <w:right w:w="60.0" w:type="dxa"/>
            </w:tcMar>
            <w:vAlign w:val="top"/>
          </w:tcPr>
          <w:p w:rsidR="00000000" w:rsidDel="00000000" w:rsidP="00000000" w:rsidRDefault="00000000" w:rsidRPr="00000000" w14:paraId="00000425">
            <w:pPr>
              <w:rPr/>
            </w:pPr>
            <w:r w:rsidDel="00000000" w:rsidR="00000000" w:rsidRPr="00000000">
              <w:rPr>
                <w:rtl w:val="0"/>
              </w:rPr>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26">
            <w:pPr>
              <w:rPr/>
            </w:pP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27">
            <w:pPr>
              <w:jc w:val="center"/>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PROGRESSO</w:t>
            </w:r>
          </w:p>
        </w:tc>
      </w:tr>
      <w:tr>
        <w:trPr>
          <w:trHeight w:val="34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28">
            <w:pPr>
              <w:rPr/>
            </w:pPr>
            <w:r w:rsidDel="00000000" w:rsidR="00000000" w:rsidRPr="00000000">
              <w:rPr>
                <w:rtl w:val="0"/>
              </w:rPr>
            </w:r>
          </w:p>
        </w:tc>
      </w:tr>
      <w:tr>
        <w:trPr>
          <w:trHeight w:val="2220" w:hRule="atLeast"/>
        </w:trPr>
        <w:tc>
          <w:tcPr>
            <w:tcBorders>
              <w:top w:color="000000" w:space="0" w:sz="6" w:val="single"/>
              <w:left w:color="000000" w:space="0" w:sz="6" w:val="single"/>
              <w:bottom w:color="000000" w:space="0" w:sz="6" w:val="single"/>
              <w:right w:color="000000" w:space="0" w:sz="6" w:val="single"/>
            </w:tcBorders>
            <w:shd w:fill="auto" w:val="clear"/>
            <w:tcMar>
              <w:top w:w="60.0" w:type="dxa"/>
              <w:left w:w="60.0" w:type="dxa"/>
              <w:bottom w:w="60.0" w:type="dxa"/>
              <w:right w:w="60.0" w:type="dxa"/>
            </w:tcMar>
            <w:vAlign w:val="top"/>
          </w:tcPr>
          <w:p w:rsidR="00000000" w:rsidDel="00000000" w:rsidP="00000000" w:rsidRDefault="00000000" w:rsidRPr="00000000" w14:paraId="00000429">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Rispetto al compito precedente penso di essere migliorato</w:t>
            </w:r>
          </w:p>
          <w:p w:rsidR="00000000" w:rsidDel="00000000" w:rsidP="00000000" w:rsidRDefault="00000000" w:rsidRPr="00000000" w14:paraId="0000042A">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B">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C">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2E">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42F">
            <w:pPr>
              <w:jc w:val="both"/>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Penso che il mio prossimo impegno sarà…</w:t>
            </w:r>
          </w:p>
          <w:p w:rsidR="00000000" w:rsidDel="00000000" w:rsidP="00000000" w:rsidRDefault="00000000" w:rsidRPr="00000000" w14:paraId="00000430">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31">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r>
          </w:p>
          <w:p w:rsidR="00000000" w:rsidDel="00000000" w:rsidP="00000000" w:rsidRDefault="00000000" w:rsidRPr="00000000" w14:paraId="00000432">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33">
      <w:pPr>
        <w:ind w:firstLine="220"/>
        <w:jc w:val="center"/>
        <w:rPr/>
      </w:pPr>
      <w:r w:rsidDel="00000000" w:rsidR="00000000" w:rsidRPr="00000000">
        <w:rPr>
          <w:rtl w:val="0"/>
        </w:rPr>
      </w:r>
    </w:p>
    <w:p w:rsidR="00000000" w:rsidDel="00000000" w:rsidP="00000000" w:rsidRDefault="00000000" w:rsidRPr="00000000" w14:paraId="00000434">
      <w:pPr>
        <w:ind w:firstLine="220"/>
        <w:jc w:val="both"/>
        <w:rPr/>
      </w:pPr>
      <w:r w:rsidDel="00000000" w:rsidR="00000000" w:rsidRPr="00000000">
        <w:rPr>
          <w:rtl w:val="0"/>
        </w:rPr>
      </w:r>
    </w:p>
    <w:p w:rsidR="00000000" w:rsidDel="00000000" w:rsidP="00000000" w:rsidRDefault="00000000" w:rsidRPr="00000000" w14:paraId="00000435">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